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3B1F4F" w:rsidRDefault="00486BDF" w:rsidP="00240E89">
      <w:pPr>
        <w:jc w:val="both"/>
        <w:rPr>
          <w:lang w:val="en-US"/>
        </w:rPr>
      </w:pPr>
      <w:r w:rsidRPr="003B1F4F">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833E5C" w:rsidRPr="003B1F4F" w:rsidRDefault="00833E5C" w:rsidP="00CE253C">
      <w:pPr>
        <w:jc w:val="center"/>
        <w:rPr>
          <w:b/>
          <w:bCs/>
          <w:lang w:val="en-US"/>
        </w:rPr>
      </w:pPr>
    </w:p>
    <w:p w:rsidR="00CE253C" w:rsidRPr="003B1F4F" w:rsidRDefault="00CE253C" w:rsidP="00CE253C">
      <w:pPr>
        <w:jc w:val="center"/>
        <w:rPr>
          <w:b/>
          <w:bCs/>
          <w:lang w:val="en-US"/>
        </w:rPr>
      </w:pPr>
      <w:r w:rsidRPr="003B1F4F">
        <w:rPr>
          <w:b/>
          <w:bCs/>
          <w:lang w:val="en-US"/>
        </w:rPr>
        <w:t>DECISION</w:t>
      </w:r>
    </w:p>
    <w:p w:rsidR="0079402A" w:rsidRDefault="0079402A" w:rsidP="00CE253C">
      <w:pPr>
        <w:autoSpaceDE w:val="0"/>
        <w:autoSpaceDN w:val="0"/>
        <w:adjustRightInd w:val="0"/>
        <w:jc w:val="both"/>
        <w:rPr>
          <w:b/>
          <w:bCs/>
          <w:lang w:val="en-US"/>
        </w:rPr>
      </w:pPr>
    </w:p>
    <w:p w:rsidR="00CE253C" w:rsidRPr="003B1F4F" w:rsidRDefault="001D3AC8" w:rsidP="00CE253C">
      <w:pPr>
        <w:autoSpaceDE w:val="0"/>
        <w:autoSpaceDN w:val="0"/>
        <w:adjustRightInd w:val="0"/>
        <w:jc w:val="both"/>
        <w:rPr>
          <w:b/>
          <w:bCs/>
          <w:lang w:val="en-US"/>
        </w:rPr>
      </w:pPr>
      <w:r w:rsidRPr="003B1F4F">
        <w:rPr>
          <w:b/>
          <w:bCs/>
          <w:lang w:val="en-US"/>
        </w:rPr>
        <w:t xml:space="preserve">Date of adoption: </w:t>
      </w:r>
      <w:r w:rsidR="0079402A" w:rsidRPr="0079402A">
        <w:rPr>
          <w:b/>
          <w:bCs/>
          <w:lang w:val="en-US"/>
        </w:rPr>
        <w:t>21</w:t>
      </w:r>
      <w:r w:rsidR="003B1F4F" w:rsidRPr="0079402A">
        <w:rPr>
          <w:b/>
          <w:bCs/>
          <w:lang w:val="en-US"/>
        </w:rPr>
        <w:t xml:space="preserve"> </w:t>
      </w:r>
      <w:r w:rsidR="003B1C58" w:rsidRPr="0079402A">
        <w:rPr>
          <w:b/>
          <w:bCs/>
          <w:lang w:val="en-US"/>
        </w:rPr>
        <w:t>November</w:t>
      </w:r>
      <w:r w:rsidR="00503D46" w:rsidRPr="0079402A">
        <w:rPr>
          <w:b/>
          <w:bCs/>
          <w:lang w:val="en-US"/>
        </w:rPr>
        <w:t xml:space="preserve"> 2012</w:t>
      </w: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r w:rsidRPr="003B1F4F">
        <w:rPr>
          <w:b/>
          <w:bCs/>
          <w:lang w:val="en-US"/>
        </w:rPr>
        <w:t>Case No</w:t>
      </w:r>
      <w:r w:rsidR="003B1F4F">
        <w:rPr>
          <w:b/>
          <w:bCs/>
          <w:lang w:val="en-US"/>
        </w:rPr>
        <w:t>.</w:t>
      </w:r>
      <w:r w:rsidR="003B1C58">
        <w:rPr>
          <w:b/>
          <w:bCs/>
          <w:lang w:val="en-US"/>
        </w:rPr>
        <w:t xml:space="preserve"> 200</w:t>
      </w:r>
      <w:r w:rsidR="00D6222F" w:rsidRPr="003B1F4F">
        <w:rPr>
          <w:b/>
          <w:bCs/>
          <w:lang w:val="en-US"/>
        </w:rPr>
        <w:t>/</w:t>
      </w:r>
      <w:r w:rsidR="00AF73D3" w:rsidRPr="003B1F4F">
        <w:rPr>
          <w:b/>
          <w:bCs/>
          <w:lang w:val="en-US"/>
        </w:rPr>
        <w:t>09</w:t>
      </w:r>
    </w:p>
    <w:p w:rsidR="00CE253C" w:rsidRPr="003B1F4F" w:rsidRDefault="00CE253C" w:rsidP="00CE253C">
      <w:pPr>
        <w:autoSpaceDE w:val="0"/>
        <w:autoSpaceDN w:val="0"/>
        <w:adjustRightInd w:val="0"/>
        <w:jc w:val="both"/>
        <w:rPr>
          <w:b/>
          <w:bCs/>
          <w:lang w:val="en-US"/>
        </w:rPr>
      </w:pPr>
    </w:p>
    <w:p w:rsidR="006A5A84" w:rsidRPr="003B1F4F" w:rsidRDefault="003B1C58" w:rsidP="00CE253C">
      <w:pPr>
        <w:autoSpaceDE w:val="0"/>
        <w:autoSpaceDN w:val="0"/>
        <w:adjustRightInd w:val="0"/>
        <w:jc w:val="both"/>
        <w:rPr>
          <w:b/>
        </w:rPr>
      </w:pPr>
      <w:r>
        <w:rPr>
          <w:b/>
        </w:rPr>
        <w:t>Kata</w:t>
      </w:r>
      <w:r w:rsidR="0092047B" w:rsidRPr="0092047B">
        <w:t xml:space="preserve"> </w:t>
      </w:r>
      <w:r w:rsidR="0092047B">
        <w:rPr>
          <w:b/>
        </w:rPr>
        <w:t>JOVANOVIĆ</w:t>
      </w:r>
    </w:p>
    <w:p w:rsidR="005E47E8" w:rsidRPr="003B1F4F" w:rsidRDefault="005E47E8"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proofErr w:type="gramStart"/>
      <w:r w:rsidRPr="003B1F4F">
        <w:rPr>
          <w:b/>
          <w:bCs/>
          <w:lang w:val="en-US"/>
        </w:rPr>
        <w:t>against</w:t>
      </w:r>
      <w:proofErr w:type="gramEnd"/>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r w:rsidRPr="003B1F4F">
        <w:rPr>
          <w:b/>
          <w:bCs/>
          <w:lang w:val="en-US"/>
        </w:rPr>
        <w:t xml:space="preserve">UNMIK </w:t>
      </w: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b/>
          <w:bCs/>
          <w:lang w:val="en-US"/>
        </w:rPr>
      </w:pPr>
    </w:p>
    <w:p w:rsidR="00CE253C" w:rsidRPr="003B1F4F" w:rsidRDefault="00CE253C" w:rsidP="00CE253C">
      <w:pPr>
        <w:autoSpaceDE w:val="0"/>
        <w:autoSpaceDN w:val="0"/>
        <w:adjustRightInd w:val="0"/>
        <w:jc w:val="both"/>
        <w:rPr>
          <w:lang w:val="en-US"/>
        </w:rPr>
      </w:pPr>
      <w:r w:rsidRPr="003B1F4F">
        <w:rPr>
          <w:lang w:val="en-US"/>
        </w:rPr>
        <w:t>The Human Rights Advisory Pan</w:t>
      </w:r>
      <w:r w:rsidR="001D3AC8" w:rsidRPr="003B1F4F">
        <w:rPr>
          <w:lang w:val="en-US"/>
        </w:rPr>
        <w:t>el</w:t>
      </w:r>
      <w:r w:rsidR="000D7CEB" w:rsidRPr="003B1F4F">
        <w:rPr>
          <w:lang w:val="en-US"/>
        </w:rPr>
        <w:t>,</w:t>
      </w:r>
      <w:r w:rsidR="001D3AC8" w:rsidRPr="003B1F4F">
        <w:rPr>
          <w:lang w:val="en-US"/>
        </w:rPr>
        <w:t xml:space="preserve"> </w:t>
      </w:r>
      <w:r w:rsidR="009C46A1" w:rsidRPr="003B1F4F">
        <w:rPr>
          <w:lang w:val="en-US"/>
        </w:rPr>
        <w:t xml:space="preserve">sitting </w:t>
      </w:r>
      <w:r w:rsidR="001D3AC8" w:rsidRPr="003B1F4F">
        <w:rPr>
          <w:lang w:val="en-US"/>
        </w:rPr>
        <w:t xml:space="preserve">on </w:t>
      </w:r>
      <w:r w:rsidR="0079402A" w:rsidRPr="0079402A">
        <w:rPr>
          <w:bCs/>
          <w:lang w:val="en-US"/>
        </w:rPr>
        <w:t>21</w:t>
      </w:r>
      <w:r w:rsidR="00954636" w:rsidRPr="0079402A">
        <w:rPr>
          <w:bCs/>
          <w:lang w:val="en-US"/>
        </w:rPr>
        <w:t xml:space="preserve"> </w:t>
      </w:r>
      <w:r w:rsidR="003B1C58" w:rsidRPr="0079402A">
        <w:rPr>
          <w:bCs/>
          <w:lang w:val="en-US"/>
        </w:rPr>
        <w:t>November</w:t>
      </w:r>
      <w:r w:rsidR="00A237BD" w:rsidRPr="0079402A">
        <w:rPr>
          <w:bCs/>
          <w:lang w:val="en-US"/>
        </w:rPr>
        <w:t xml:space="preserve"> </w:t>
      </w:r>
      <w:r w:rsidR="00BB219C" w:rsidRPr="0079402A">
        <w:rPr>
          <w:lang w:val="en-US"/>
        </w:rPr>
        <w:t>201</w:t>
      </w:r>
      <w:r w:rsidR="00383F28" w:rsidRPr="0079402A">
        <w:rPr>
          <w:lang w:val="en-US"/>
        </w:rPr>
        <w:t>2</w:t>
      </w:r>
      <w:r w:rsidR="000D7CEB" w:rsidRPr="003B1F4F">
        <w:rPr>
          <w:lang w:val="en-US"/>
        </w:rPr>
        <w:t>,</w:t>
      </w:r>
    </w:p>
    <w:p w:rsidR="00CE253C" w:rsidRPr="003B1F4F" w:rsidRDefault="00CE253C" w:rsidP="00CE253C">
      <w:pPr>
        <w:autoSpaceDE w:val="0"/>
        <w:autoSpaceDN w:val="0"/>
        <w:adjustRightInd w:val="0"/>
        <w:jc w:val="both"/>
        <w:rPr>
          <w:lang w:val="en-US"/>
        </w:rPr>
      </w:pPr>
      <w:proofErr w:type="gramStart"/>
      <w:r w:rsidRPr="003B1F4F">
        <w:rPr>
          <w:lang w:val="en-US"/>
        </w:rPr>
        <w:t>with</w:t>
      </w:r>
      <w:proofErr w:type="gramEnd"/>
      <w:r w:rsidRPr="003B1F4F">
        <w:rPr>
          <w:lang w:val="en-US"/>
        </w:rPr>
        <w:t xml:space="preserve"> the following members</w:t>
      </w:r>
      <w:r w:rsidR="002C6DFA" w:rsidRPr="003B1F4F">
        <w:rPr>
          <w:lang w:val="en-US"/>
        </w:rPr>
        <w:t xml:space="preserve"> </w:t>
      </w:r>
      <w:r w:rsidR="001F1300" w:rsidRPr="003B1F4F">
        <w:rPr>
          <w:lang w:val="en-US"/>
        </w:rPr>
        <w:t>present</w:t>
      </w:r>
      <w:r w:rsidRPr="003B1F4F">
        <w:rPr>
          <w:lang w:val="en-US"/>
        </w:rPr>
        <w:t>:</w:t>
      </w:r>
    </w:p>
    <w:p w:rsidR="00183914" w:rsidRPr="003B1F4F" w:rsidRDefault="00183914" w:rsidP="000D7CEB">
      <w:pPr>
        <w:autoSpaceDE w:val="0"/>
        <w:autoSpaceDN w:val="0"/>
        <w:adjustRightInd w:val="0"/>
        <w:ind w:left="360"/>
        <w:jc w:val="both"/>
        <w:rPr>
          <w:lang w:val="en-US"/>
        </w:rPr>
      </w:pPr>
    </w:p>
    <w:p w:rsidR="00EC6B4B" w:rsidRPr="003B1F4F" w:rsidRDefault="00EC6B4B" w:rsidP="00831901">
      <w:pPr>
        <w:autoSpaceDE w:val="0"/>
        <w:autoSpaceDN w:val="0"/>
        <w:adjustRightInd w:val="0"/>
        <w:jc w:val="both"/>
        <w:rPr>
          <w:lang w:val="en-US"/>
        </w:rPr>
      </w:pPr>
      <w:proofErr w:type="spellStart"/>
      <w:r w:rsidRPr="003B1F4F">
        <w:rPr>
          <w:lang w:val="en-US"/>
        </w:rPr>
        <w:t>Mr</w:t>
      </w:r>
      <w:proofErr w:type="spellEnd"/>
      <w:r w:rsidRPr="003B1F4F">
        <w:rPr>
          <w:lang w:val="en-US"/>
        </w:rPr>
        <w:t xml:space="preserve"> </w:t>
      </w:r>
      <w:proofErr w:type="spellStart"/>
      <w:r w:rsidRPr="003B1F4F">
        <w:rPr>
          <w:lang w:val="en-US"/>
        </w:rPr>
        <w:t>Marek</w:t>
      </w:r>
      <w:proofErr w:type="spellEnd"/>
      <w:r w:rsidRPr="003B1F4F">
        <w:rPr>
          <w:lang w:val="en-US"/>
        </w:rPr>
        <w:t xml:space="preserve"> NOWICKI</w:t>
      </w:r>
      <w:r w:rsidR="00FA3C54" w:rsidRPr="003B1F4F">
        <w:rPr>
          <w:lang w:val="en-US"/>
        </w:rPr>
        <w:t>, Presiding Member</w:t>
      </w:r>
    </w:p>
    <w:p w:rsidR="00CE253C" w:rsidRDefault="00CE253C" w:rsidP="00831901">
      <w:pPr>
        <w:autoSpaceDE w:val="0"/>
        <w:autoSpaceDN w:val="0"/>
        <w:adjustRightInd w:val="0"/>
        <w:jc w:val="both"/>
        <w:rPr>
          <w:lang w:val="en-US"/>
        </w:rPr>
      </w:pPr>
      <w:r w:rsidRPr="003B1F4F">
        <w:rPr>
          <w:lang w:val="en-US"/>
        </w:rPr>
        <w:t xml:space="preserve">Ms </w:t>
      </w:r>
      <w:r w:rsidR="00D55B57" w:rsidRPr="003B1F4F">
        <w:rPr>
          <w:lang w:val="en-US"/>
        </w:rPr>
        <w:t>Christine CHINKIN</w:t>
      </w:r>
    </w:p>
    <w:p w:rsidR="00A237BD" w:rsidRPr="000D7372" w:rsidRDefault="00A237BD" w:rsidP="00A237BD">
      <w:pPr>
        <w:autoSpaceDE w:val="0"/>
        <w:autoSpaceDN w:val="0"/>
        <w:adjustRightInd w:val="0"/>
        <w:jc w:val="both"/>
        <w:rPr>
          <w:lang w:val="en-US"/>
        </w:rPr>
      </w:pPr>
      <w:r>
        <w:rPr>
          <w:lang w:val="en-US"/>
        </w:rPr>
        <w:t>Ms Françoise TULKENS</w:t>
      </w:r>
    </w:p>
    <w:p w:rsidR="00CF03F4" w:rsidRPr="003B1F4F" w:rsidRDefault="00CF03F4" w:rsidP="00CE253C">
      <w:pPr>
        <w:autoSpaceDE w:val="0"/>
        <w:autoSpaceDN w:val="0"/>
        <w:adjustRightInd w:val="0"/>
        <w:jc w:val="both"/>
        <w:rPr>
          <w:lang w:val="en-US"/>
        </w:rPr>
      </w:pPr>
    </w:p>
    <w:p w:rsidR="0004219D" w:rsidRPr="003B1F4F" w:rsidRDefault="0004219D" w:rsidP="00CE253C">
      <w:pPr>
        <w:autoSpaceDE w:val="0"/>
        <w:autoSpaceDN w:val="0"/>
        <w:adjustRightInd w:val="0"/>
        <w:jc w:val="both"/>
        <w:rPr>
          <w:lang w:val="en-US"/>
        </w:rPr>
      </w:pPr>
      <w:r w:rsidRPr="003B1F4F">
        <w:rPr>
          <w:lang w:val="en-US"/>
        </w:rPr>
        <w:t>Assisted by</w:t>
      </w:r>
    </w:p>
    <w:p w:rsidR="00CE253C" w:rsidRPr="003B1F4F" w:rsidRDefault="00CE253C" w:rsidP="00831901">
      <w:pPr>
        <w:tabs>
          <w:tab w:val="left" w:pos="360"/>
        </w:tabs>
        <w:autoSpaceDE w:val="0"/>
        <w:autoSpaceDN w:val="0"/>
        <w:adjustRightInd w:val="0"/>
        <w:jc w:val="both"/>
        <w:rPr>
          <w:lang w:val="en-US"/>
        </w:rPr>
      </w:pPr>
      <w:proofErr w:type="spellStart"/>
      <w:r w:rsidRPr="003B1F4F">
        <w:rPr>
          <w:lang w:val="en-US"/>
        </w:rPr>
        <w:t>M</w:t>
      </w:r>
      <w:r w:rsidR="000D7CEB" w:rsidRPr="003B1F4F">
        <w:rPr>
          <w:lang w:val="en-US"/>
        </w:rPr>
        <w:t>r</w:t>
      </w:r>
      <w:proofErr w:type="spellEnd"/>
      <w:r w:rsidR="007E304B" w:rsidRPr="003B1F4F">
        <w:rPr>
          <w:lang w:val="en-US"/>
        </w:rPr>
        <w:t xml:space="preserve"> </w:t>
      </w:r>
      <w:proofErr w:type="spellStart"/>
      <w:r w:rsidR="007E304B" w:rsidRPr="003B1F4F">
        <w:rPr>
          <w:lang w:val="en-US"/>
        </w:rPr>
        <w:t>A</w:t>
      </w:r>
      <w:r w:rsidR="000D7CEB" w:rsidRPr="003B1F4F">
        <w:rPr>
          <w:lang w:val="en-US"/>
        </w:rPr>
        <w:t>ndrey</w:t>
      </w:r>
      <w:proofErr w:type="spellEnd"/>
      <w:r w:rsidR="000D7CEB" w:rsidRPr="003B1F4F">
        <w:rPr>
          <w:lang w:val="en-US"/>
        </w:rPr>
        <w:t xml:space="preserve"> ANTONOV</w:t>
      </w:r>
      <w:r w:rsidRPr="003B1F4F">
        <w:rPr>
          <w:lang w:val="en-US"/>
        </w:rPr>
        <w:t>,</w:t>
      </w:r>
      <w:r w:rsidR="007E304B" w:rsidRPr="003B1F4F">
        <w:rPr>
          <w:lang w:val="en-US"/>
        </w:rPr>
        <w:t xml:space="preserve"> </w:t>
      </w:r>
      <w:r w:rsidRPr="003B1F4F">
        <w:rPr>
          <w:lang w:val="en-US"/>
        </w:rPr>
        <w:t xml:space="preserve">Executive </w:t>
      </w:r>
      <w:r w:rsidR="00022017" w:rsidRPr="003B1F4F">
        <w:rPr>
          <w:lang w:val="en-US"/>
        </w:rPr>
        <w:t>O</w:t>
      </w:r>
      <w:r w:rsidRPr="003B1F4F">
        <w:rPr>
          <w:lang w:val="en-US"/>
        </w:rPr>
        <w:t>fficer</w:t>
      </w:r>
    </w:p>
    <w:p w:rsidR="00CE253C" w:rsidRPr="003B1F4F" w:rsidRDefault="00CE253C" w:rsidP="00CE253C">
      <w:pPr>
        <w:autoSpaceDE w:val="0"/>
        <w:autoSpaceDN w:val="0"/>
        <w:adjustRightInd w:val="0"/>
        <w:jc w:val="both"/>
        <w:rPr>
          <w:lang w:val="en-US"/>
        </w:rPr>
      </w:pPr>
    </w:p>
    <w:p w:rsidR="00CE253C" w:rsidRPr="003B1F4F" w:rsidRDefault="00CE253C" w:rsidP="00F75E5F">
      <w:pPr>
        <w:autoSpaceDE w:val="0"/>
        <w:autoSpaceDN w:val="0"/>
        <w:adjustRightInd w:val="0"/>
        <w:jc w:val="both"/>
        <w:rPr>
          <w:lang w:val="en-US"/>
        </w:rPr>
      </w:pPr>
      <w:r w:rsidRPr="003B1F4F">
        <w:rPr>
          <w:lang w:val="en-US"/>
        </w:rPr>
        <w:t xml:space="preserve">Having considered the aforementioned complaint, introduced pursuant to Section 1.2 of UNMIK Regulation No. 2006/12 of 23 March 2006 on the </w:t>
      </w:r>
      <w:r w:rsidR="00167D8A" w:rsidRPr="003B1F4F">
        <w:rPr>
          <w:lang w:val="en-US"/>
        </w:rPr>
        <w:t>E</w:t>
      </w:r>
      <w:r w:rsidRPr="003B1F4F">
        <w:rPr>
          <w:lang w:val="en-US"/>
        </w:rPr>
        <w:t>stablishment of the Human Rights Advisory Panel</w:t>
      </w:r>
      <w:r w:rsidR="00DF5E36" w:rsidRPr="003B1F4F">
        <w:rPr>
          <w:lang w:val="en-US"/>
        </w:rPr>
        <w:t>,</w:t>
      </w:r>
    </w:p>
    <w:p w:rsidR="00CE253C" w:rsidRPr="003B1F4F" w:rsidRDefault="00CE253C" w:rsidP="00F75E5F">
      <w:pPr>
        <w:autoSpaceDE w:val="0"/>
        <w:autoSpaceDN w:val="0"/>
        <w:adjustRightInd w:val="0"/>
        <w:jc w:val="both"/>
        <w:rPr>
          <w:lang w:val="en-US"/>
        </w:rPr>
      </w:pPr>
    </w:p>
    <w:p w:rsidR="00CE253C" w:rsidRPr="003B1F4F" w:rsidRDefault="00CE253C" w:rsidP="00F75E5F">
      <w:pPr>
        <w:autoSpaceDE w:val="0"/>
        <w:autoSpaceDN w:val="0"/>
        <w:adjustRightInd w:val="0"/>
        <w:jc w:val="both"/>
        <w:rPr>
          <w:lang w:val="en-US"/>
        </w:rPr>
      </w:pPr>
      <w:r w:rsidRPr="003B1F4F">
        <w:rPr>
          <w:lang w:val="en-US"/>
        </w:rPr>
        <w:t>Having deliberated</w:t>
      </w:r>
      <w:r w:rsidR="00167D8A" w:rsidRPr="003B1F4F">
        <w:rPr>
          <w:lang w:val="en-US"/>
        </w:rPr>
        <w:t xml:space="preserve">, </w:t>
      </w:r>
      <w:r w:rsidR="002B706B" w:rsidRPr="003B1F4F">
        <w:rPr>
          <w:lang w:val="en-US"/>
        </w:rPr>
        <w:t>decides as</w:t>
      </w:r>
      <w:r w:rsidRPr="003B1F4F">
        <w:rPr>
          <w:lang w:val="en-US"/>
        </w:rPr>
        <w:t xml:space="preserve"> follows:</w:t>
      </w:r>
    </w:p>
    <w:p w:rsidR="00CE253C" w:rsidRPr="003B1F4F" w:rsidRDefault="00CE253C" w:rsidP="00F75E5F">
      <w:pPr>
        <w:autoSpaceDE w:val="0"/>
        <w:autoSpaceDN w:val="0"/>
        <w:adjustRightInd w:val="0"/>
        <w:jc w:val="both"/>
        <w:rPr>
          <w:lang w:val="en-US"/>
        </w:rPr>
      </w:pPr>
    </w:p>
    <w:p w:rsidR="002C6DFA" w:rsidRPr="003B1F4F" w:rsidRDefault="002C6DFA" w:rsidP="002C6DFA">
      <w:pPr>
        <w:jc w:val="both"/>
        <w:rPr>
          <w:b/>
          <w:lang w:val="en-US"/>
        </w:rPr>
      </w:pPr>
    </w:p>
    <w:p w:rsidR="002C6DFA" w:rsidRPr="003B1F4F" w:rsidRDefault="002C6DFA" w:rsidP="002C6DFA">
      <w:pPr>
        <w:jc w:val="both"/>
        <w:rPr>
          <w:b/>
          <w:lang w:val="en-US"/>
        </w:rPr>
      </w:pPr>
      <w:r w:rsidRPr="003B1F4F">
        <w:rPr>
          <w:b/>
          <w:lang w:val="en-US"/>
        </w:rPr>
        <w:t>I. PROCEEDINGS BEFORE THE PANEL</w:t>
      </w:r>
    </w:p>
    <w:p w:rsidR="002C6DFA" w:rsidRPr="003B1F4F" w:rsidRDefault="002C6DFA" w:rsidP="002C6DFA">
      <w:pPr>
        <w:jc w:val="both"/>
        <w:rPr>
          <w:lang w:val="en-US"/>
        </w:rPr>
      </w:pPr>
    </w:p>
    <w:p w:rsidR="00BD382F" w:rsidRPr="003B1F4F" w:rsidRDefault="002C6DFA" w:rsidP="00BD382F">
      <w:pPr>
        <w:pStyle w:val="Default"/>
        <w:numPr>
          <w:ilvl w:val="0"/>
          <w:numId w:val="16"/>
        </w:numPr>
        <w:jc w:val="both"/>
        <w:rPr>
          <w:lang w:val="en-US"/>
        </w:rPr>
      </w:pPr>
      <w:r w:rsidRPr="003B1F4F">
        <w:rPr>
          <w:lang w:val="en-US"/>
        </w:rPr>
        <w:t>The complaint</w:t>
      </w:r>
      <w:r w:rsidR="00FC2760" w:rsidRPr="003B1F4F">
        <w:rPr>
          <w:lang w:val="en-US"/>
        </w:rPr>
        <w:t xml:space="preserve"> </w:t>
      </w:r>
      <w:r w:rsidRPr="003B1F4F">
        <w:rPr>
          <w:lang w:val="en-US"/>
        </w:rPr>
        <w:t xml:space="preserve">was </w:t>
      </w:r>
      <w:r w:rsidR="004F5620" w:rsidRPr="003B1F4F">
        <w:rPr>
          <w:lang w:val="en-US"/>
        </w:rPr>
        <w:t>introduced</w:t>
      </w:r>
      <w:r w:rsidR="003714C0">
        <w:rPr>
          <w:lang w:val="en-US"/>
        </w:rPr>
        <w:t xml:space="preserve"> on 8 April 2009</w:t>
      </w:r>
      <w:r w:rsidR="00A66B3C" w:rsidRPr="003B1F4F">
        <w:rPr>
          <w:lang w:val="en-US"/>
        </w:rPr>
        <w:t xml:space="preserve"> </w:t>
      </w:r>
      <w:r w:rsidR="00DF2CA2" w:rsidRPr="003B1F4F">
        <w:rPr>
          <w:lang w:val="en-US"/>
        </w:rPr>
        <w:t xml:space="preserve">and </w:t>
      </w:r>
      <w:r w:rsidR="007E0993" w:rsidRPr="003B1F4F">
        <w:rPr>
          <w:lang w:val="en-US"/>
        </w:rPr>
        <w:t xml:space="preserve">registered </w:t>
      </w:r>
      <w:r w:rsidR="00DD3E84">
        <w:rPr>
          <w:lang w:val="en-US"/>
        </w:rPr>
        <w:t>on 30 April</w:t>
      </w:r>
      <w:r w:rsidR="006134B2" w:rsidRPr="003B1F4F">
        <w:rPr>
          <w:lang w:val="en-US"/>
        </w:rPr>
        <w:t xml:space="preserve"> 2009.</w:t>
      </w:r>
      <w:r w:rsidR="00FC2760" w:rsidRPr="003B1F4F">
        <w:rPr>
          <w:lang w:val="en-US"/>
        </w:rPr>
        <w:t xml:space="preserve"> </w:t>
      </w:r>
    </w:p>
    <w:p w:rsidR="003C6C1A" w:rsidRPr="003B1F4F" w:rsidRDefault="003C6C1A" w:rsidP="00D6222F">
      <w:pPr>
        <w:pStyle w:val="Default"/>
        <w:jc w:val="both"/>
        <w:rPr>
          <w:lang w:val="en-US"/>
        </w:rPr>
      </w:pPr>
    </w:p>
    <w:p w:rsidR="00BD382F" w:rsidRPr="003B1F4F" w:rsidRDefault="00E16540" w:rsidP="00F75E5F">
      <w:pPr>
        <w:pStyle w:val="Default"/>
        <w:numPr>
          <w:ilvl w:val="0"/>
          <w:numId w:val="16"/>
        </w:numPr>
        <w:jc w:val="both"/>
        <w:rPr>
          <w:lang w:val="en-US"/>
        </w:rPr>
      </w:pPr>
      <w:r w:rsidRPr="003B1F4F">
        <w:rPr>
          <w:lang w:val="en-US"/>
        </w:rPr>
        <w:t xml:space="preserve">On </w:t>
      </w:r>
      <w:r w:rsidR="00DD3E84">
        <w:rPr>
          <w:lang w:val="en-US"/>
        </w:rPr>
        <w:t>8 June</w:t>
      </w:r>
      <w:r w:rsidR="00D6222F" w:rsidRPr="003B1F4F">
        <w:rPr>
          <w:lang w:val="en-US"/>
        </w:rPr>
        <w:t xml:space="preserve"> </w:t>
      </w:r>
      <w:r w:rsidR="00DD3E84">
        <w:rPr>
          <w:lang w:val="en-US"/>
        </w:rPr>
        <w:t>2009</w:t>
      </w:r>
      <w:r w:rsidR="00CF03F4" w:rsidRPr="003B1F4F">
        <w:rPr>
          <w:lang w:val="en-US"/>
        </w:rPr>
        <w:t>,</w:t>
      </w:r>
      <w:r w:rsidR="003714C0">
        <w:rPr>
          <w:lang w:val="en-US"/>
        </w:rPr>
        <w:t xml:space="preserve"> 21 April 2010, 2 February 2011, and 16 October 2012,</w:t>
      </w:r>
      <w:r w:rsidRPr="003B1F4F">
        <w:rPr>
          <w:lang w:val="en-US"/>
        </w:rPr>
        <w:t xml:space="preserve"> the Panel requested further information from</w:t>
      </w:r>
      <w:r w:rsidR="00D6222F" w:rsidRPr="003B1F4F">
        <w:rPr>
          <w:lang w:val="en-US"/>
        </w:rPr>
        <w:t xml:space="preserve"> the complainant</w:t>
      </w:r>
      <w:r w:rsidR="003714C0">
        <w:rPr>
          <w:lang w:val="en-US"/>
        </w:rPr>
        <w:t xml:space="preserve">. </w:t>
      </w:r>
      <w:r w:rsidR="00D6222F" w:rsidRPr="003B1F4F">
        <w:rPr>
          <w:lang w:val="en-US"/>
        </w:rPr>
        <w:t>No response was received.</w:t>
      </w:r>
      <w:r w:rsidRPr="003B1F4F">
        <w:rPr>
          <w:lang w:val="en-US"/>
        </w:rPr>
        <w:t xml:space="preserve"> </w:t>
      </w:r>
    </w:p>
    <w:p w:rsidR="003714C0" w:rsidRDefault="003714C0" w:rsidP="0079402A">
      <w:pPr>
        <w:pStyle w:val="Default"/>
        <w:jc w:val="both"/>
        <w:rPr>
          <w:lang w:val="en-US"/>
        </w:rPr>
      </w:pPr>
    </w:p>
    <w:p w:rsidR="00DD3E84" w:rsidRPr="003B1F4F" w:rsidRDefault="00DD3E84" w:rsidP="00CF03F4">
      <w:pPr>
        <w:pStyle w:val="Default"/>
        <w:ind w:left="360"/>
        <w:jc w:val="both"/>
        <w:rPr>
          <w:lang w:val="en-US"/>
        </w:rPr>
      </w:pPr>
    </w:p>
    <w:p w:rsidR="00D6222F" w:rsidRPr="003B1F4F" w:rsidRDefault="00CF03F4" w:rsidP="00F75E5F">
      <w:pPr>
        <w:jc w:val="both"/>
        <w:rPr>
          <w:b/>
          <w:lang w:val="en-US"/>
        </w:rPr>
      </w:pPr>
      <w:r w:rsidRPr="003B1F4F">
        <w:rPr>
          <w:b/>
          <w:lang w:val="en-US"/>
        </w:rPr>
        <w:t>II. FACTS</w:t>
      </w:r>
    </w:p>
    <w:p w:rsidR="003C6C1A" w:rsidRPr="003B1F4F" w:rsidRDefault="003C6C1A" w:rsidP="00F75E5F">
      <w:pPr>
        <w:jc w:val="both"/>
        <w:rPr>
          <w:b/>
          <w:lang w:val="en-US"/>
        </w:rPr>
      </w:pPr>
    </w:p>
    <w:p w:rsidR="00CF03F4" w:rsidRPr="003B1F4F" w:rsidRDefault="00CF03F4" w:rsidP="00CF03F4">
      <w:pPr>
        <w:numPr>
          <w:ilvl w:val="0"/>
          <w:numId w:val="16"/>
        </w:numPr>
        <w:autoSpaceDE w:val="0"/>
        <w:autoSpaceDN w:val="0"/>
        <w:adjustRightInd w:val="0"/>
        <w:jc w:val="both"/>
        <w:rPr>
          <w:b/>
          <w:bCs/>
        </w:rPr>
      </w:pPr>
      <w:r w:rsidRPr="003B1F4F">
        <w:t xml:space="preserve">The complainant is a Kosovo resident. </w:t>
      </w:r>
    </w:p>
    <w:p w:rsidR="00CF03F4" w:rsidRPr="003B1F4F" w:rsidRDefault="00CF03F4" w:rsidP="00CF03F4">
      <w:pPr>
        <w:autoSpaceDE w:val="0"/>
        <w:autoSpaceDN w:val="0"/>
        <w:adjustRightInd w:val="0"/>
        <w:ind w:left="360"/>
        <w:jc w:val="both"/>
        <w:rPr>
          <w:b/>
          <w:bCs/>
        </w:rPr>
      </w:pPr>
    </w:p>
    <w:p w:rsidR="00AF463E" w:rsidRPr="003B1F4F" w:rsidRDefault="003714C0" w:rsidP="00AF463E">
      <w:pPr>
        <w:numPr>
          <w:ilvl w:val="0"/>
          <w:numId w:val="16"/>
        </w:numPr>
        <w:autoSpaceDE w:val="0"/>
        <w:autoSpaceDN w:val="0"/>
        <w:adjustRightInd w:val="0"/>
        <w:jc w:val="both"/>
      </w:pPr>
      <w:r>
        <w:lastRenderedPageBreak/>
        <w:t>From the documents that were submitted, i</w:t>
      </w:r>
      <w:r w:rsidR="00706E3A">
        <w:t>t appears that the complainant had a property interest in a residential building</w:t>
      </w:r>
      <w:r w:rsidR="00AF463E">
        <w:t xml:space="preserve"> in </w:t>
      </w:r>
      <w:proofErr w:type="spellStart"/>
      <w:r w:rsidR="00AF463E" w:rsidRPr="003714C0">
        <w:rPr>
          <w:lang w:val="en-US"/>
        </w:rPr>
        <w:t>Gjakovë</w:t>
      </w:r>
      <w:proofErr w:type="spellEnd"/>
      <w:r w:rsidR="00AF463E" w:rsidRPr="003714C0">
        <w:rPr>
          <w:lang w:val="en-US"/>
        </w:rPr>
        <w:t>/</w:t>
      </w:r>
      <w:proofErr w:type="spellStart"/>
      <w:r w:rsidR="00AF463E" w:rsidRPr="003714C0">
        <w:rPr>
          <w:lang w:val="en-US"/>
        </w:rPr>
        <w:t>Ðakovica</w:t>
      </w:r>
      <w:proofErr w:type="spellEnd"/>
      <w:r w:rsidR="00AF463E" w:rsidRPr="003714C0">
        <w:rPr>
          <w:lang w:val="en-US"/>
        </w:rPr>
        <w:t xml:space="preserve"> </w:t>
      </w:r>
      <w:r w:rsidR="00AF463E">
        <w:t>that</w:t>
      </w:r>
      <w:r w:rsidR="00706E3A">
        <w:t xml:space="preserve"> was usurped</w:t>
      </w:r>
      <w:r>
        <w:t>.</w:t>
      </w:r>
      <w:r w:rsidR="00706E3A">
        <w:t xml:space="preserve"> </w:t>
      </w:r>
      <w:r w:rsidR="008D54EF">
        <w:t>O</w:t>
      </w:r>
      <w:r w:rsidR="0079402A">
        <w:t>n 27</w:t>
      </w:r>
      <w:r>
        <w:t xml:space="preserve"> </w:t>
      </w:r>
      <w:r w:rsidR="0079402A">
        <w:t>August 2004</w:t>
      </w:r>
      <w:r w:rsidR="00706E3A">
        <w:t>,</w:t>
      </w:r>
      <w:r w:rsidR="00AF463E">
        <w:t xml:space="preserve"> </w:t>
      </w:r>
      <w:r>
        <w:t>the Housing and Property Claims Commission of the Housing and Property Directorate</w:t>
      </w:r>
      <w:r w:rsidR="0079402A">
        <w:t xml:space="preserve"> issued a decision granting her daughter the possessory rights of the above-mentioned property. </w:t>
      </w:r>
    </w:p>
    <w:p w:rsidR="00CF03F4" w:rsidRDefault="00CF03F4" w:rsidP="00CF03F4">
      <w:pPr>
        <w:autoSpaceDE w:val="0"/>
        <w:autoSpaceDN w:val="0"/>
        <w:adjustRightInd w:val="0"/>
        <w:ind w:left="360"/>
        <w:jc w:val="both"/>
        <w:rPr>
          <w:b/>
          <w:bCs/>
        </w:rPr>
      </w:pPr>
    </w:p>
    <w:p w:rsidR="003714C0" w:rsidRPr="003B1F4F" w:rsidRDefault="003714C0" w:rsidP="00CF03F4">
      <w:pPr>
        <w:autoSpaceDE w:val="0"/>
        <w:autoSpaceDN w:val="0"/>
        <w:adjustRightInd w:val="0"/>
        <w:ind w:left="360"/>
        <w:jc w:val="both"/>
        <w:rPr>
          <w:b/>
          <w:bCs/>
        </w:rPr>
      </w:pPr>
    </w:p>
    <w:p w:rsidR="00CF03F4" w:rsidRPr="003B1F4F" w:rsidRDefault="00CF03F4" w:rsidP="00CF03F4">
      <w:pPr>
        <w:autoSpaceDE w:val="0"/>
        <w:autoSpaceDN w:val="0"/>
        <w:adjustRightInd w:val="0"/>
        <w:jc w:val="both"/>
        <w:rPr>
          <w:b/>
          <w:bCs/>
        </w:rPr>
      </w:pPr>
      <w:r w:rsidRPr="003B1F4F">
        <w:rPr>
          <w:b/>
          <w:bCs/>
        </w:rPr>
        <w:t>III. THE COMPLAINT</w:t>
      </w:r>
    </w:p>
    <w:p w:rsidR="00CF03F4" w:rsidRPr="003B1F4F" w:rsidRDefault="00CF03F4" w:rsidP="00CF03F4">
      <w:pPr>
        <w:autoSpaceDE w:val="0"/>
        <w:autoSpaceDN w:val="0"/>
        <w:adjustRightInd w:val="0"/>
        <w:jc w:val="both"/>
        <w:rPr>
          <w:bCs/>
        </w:rPr>
      </w:pPr>
    </w:p>
    <w:p w:rsidR="0079402A" w:rsidRDefault="0079402A" w:rsidP="0079402A">
      <w:pPr>
        <w:numPr>
          <w:ilvl w:val="0"/>
          <w:numId w:val="16"/>
        </w:numPr>
        <w:autoSpaceDE w:val="0"/>
        <w:autoSpaceDN w:val="0"/>
        <w:adjustRightInd w:val="0"/>
        <w:jc w:val="both"/>
        <w:rPr>
          <w:rFonts w:cs="Arial"/>
        </w:rPr>
      </w:pPr>
      <w:r w:rsidRPr="00AF463E">
        <w:rPr>
          <w:rFonts w:cs="Arial"/>
        </w:rPr>
        <w:t>The</w:t>
      </w:r>
      <w:r>
        <w:rPr>
          <w:rFonts w:cs="Arial"/>
        </w:rPr>
        <w:t xml:space="preserve"> Panel deems that the</w:t>
      </w:r>
      <w:r w:rsidRPr="00AF463E">
        <w:rPr>
          <w:rFonts w:cs="Arial"/>
        </w:rPr>
        <w:t xml:space="preserve"> complainant</w:t>
      </w:r>
      <w:r>
        <w:rPr>
          <w:rFonts w:cs="Arial"/>
        </w:rPr>
        <w:t xml:space="preserve"> does not invoke any specific human rights violation. I</w:t>
      </w:r>
      <w:r w:rsidRPr="00AF463E">
        <w:rPr>
          <w:rFonts w:cs="Arial"/>
        </w:rPr>
        <w:t>n essence</w:t>
      </w:r>
      <w:r>
        <w:rPr>
          <w:rFonts w:cs="Arial"/>
        </w:rPr>
        <w:t>, she</w:t>
      </w:r>
      <w:r w:rsidRPr="00AF463E">
        <w:rPr>
          <w:rFonts w:cs="Arial"/>
        </w:rPr>
        <w:t xml:space="preserve"> complains that her property rights have been violated. </w:t>
      </w:r>
    </w:p>
    <w:p w:rsidR="00AF463E" w:rsidRPr="00AF463E" w:rsidRDefault="00AF463E" w:rsidP="00AF463E">
      <w:pPr>
        <w:autoSpaceDE w:val="0"/>
        <w:autoSpaceDN w:val="0"/>
        <w:adjustRightInd w:val="0"/>
        <w:ind w:left="360"/>
        <w:jc w:val="both"/>
        <w:rPr>
          <w:rFonts w:cs="Arial"/>
        </w:rPr>
      </w:pPr>
    </w:p>
    <w:p w:rsidR="00CF03F4" w:rsidRPr="003B1F4F" w:rsidRDefault="00CF03F4" w:rsidP="00CF03F4">
      <w:pPr>
        <w:autoSpaceDE w:val="0"/>
        <w:autoSpaceDN w:val="0"/>
        <w:adjustRightInd w:val="0"/>
        <w:ind w:left="360"/>
        <w:jc w:val="both"/>
        <w:rPr>
          <w:rFonts w:cs="Arial"/>
        </w:rPr>
      </w:pPr>
    </w:p>
    <w:p w:rsidR="00CF03F4" w:rsidRPr="003B1F4F" w:rsidRDefault="00CF03F4" w:rsidP="00CF03F4">
      <w:pPr>
        <w:autoSpaceDE w:val="0"/>
        <w:autoSpaceDN w:val="0"/>
        <w:adjustRightInd w:val="0"/>
        <w:jc w:val="both"/>
        <w:rPr>
          <w:b/>
          <w:bCs/>
        </w:rPr>
      </w:pPr>
      <w:r w:rsidRPr="003B1F4F">
        <w:rPr>
          <w:b/>
          <w:bCs/>
        </w:rPr>
        <w:t>IV. THE LAW</w:t>
      </w:r>
    </w:p>
    <w:p w:rsidR="00CF03F4" w:rsidRPr="003B1F4F" w:rsidRDefault="00CF03F4" w:rsidP="00CF03F4">
      <w:pPr>
        <w:autoSpaceDE w:val="0"/>
        <w:autoSpaceDN w:val="0"/>
        <w:adjustRightInd w:val="0"/>
        <w:jc w:val="both"/>
        <w:rPr>
          <w:bCs/>
        </w:rPr>
      </w:pPr>
    </w:p>
    <w:p w:rsidR="00B658ED" w:rsidRPr="0079402A" w:rsidRDefault="00CF03F4" w:rsidP="003B1F4F">
      <w:pPr>
        <w:pStyle w:val="ListParagraph"/>
        <w:numPr>
          <w:ilvl w:val="0"/>
          <w:numId w:val="16"/>
        </w:numPr>
        <w:autoSpaceDE w:val="0"/>
        <w:autoSpaceDN w:val="0"/>
        <w:adjustRightInd w:val="0"/>
        <w:jc w:val="both"/>
        <w:rPr>
          <w:bCs/>
        </w:rPr>
      </w:pPr>
      <w:r w:rsidRPr="0079402A">
        <w:rPr>
          <w:lang w:val="en-US"/>
        </w:rPr>
        <w:t xml:space="preserve">Before considering the case on its merits the Panel has to decide whether to accept the case, taking into account the admissibility criteria set out in Sections 1, 2 and 3 of UNMIK Regulation No. 2006/12. </w:t>
      </w:r>
    </w:p>
    <w:p w:rsidR="0079402A" w:rsidRPr="0079402A" w:rsidRDefault="0079402A" w:rsidP="0079402A">
      <w:pPr>
        <w:pStyle w:val="ListParagraph"/>
        <w:autoSpaceDE w:val="0"/>
        <w:autoSpaceDN w:val="0"/>
        <w:adjustRightInd w:val="0"/>
        <w:ind w:left="360"/>
        <w:jc w:val="both"/>
        <w:rPr>
          <w:bCs/>
        </w:rPr>
      </w:pPr>
    </w:p>
    <w:p w:rsidR="008D54EF" w:rsidRDefault="008D54EF" w:rsidP="008D54EF">
      <w:pPr>
        <w:numPr>
          <w:ilvl w:val="0"/>
          <w:numId w:val="16"/>
        </w:numPr>
        <w:autoSpaceDE w:val="0"/>
        <w:autoSpaceDN w:val="0"/>
        <w:adjustRightInd w:val="0"/>
        <w:jc w:val="both"/>
        <w:rPr>
          <w:bCs/>
        </w:rPr>
      </w:pPr>
      <w:r w:rsidRPr="00D6514F">
        <w:rPr>
          <w:rFonts w:cs="Arial"/>
        </w:rPr>
        <w:t>Pursuant to Section 3.3 of the Regulation the Panel shall declare inadmissible any complaint which it considers incompatible with the human rights set out in the human rights instruments within the Panel’s jurisdiction, or which it considers manifestly ill-founded.</w:t>
      </w:r>
      <w:bookmarkStart w:id="0" w:name="HIT6"/>
      <w:bookmarkEnd w:id="0"/>
    </w:p>
    <w:p w:rsidR="008D54EF" w:rsidRDefault="008D54EF" w:rsidP="008D54EF">
      <w:pPr>
        <w:pStyle w:val="ListParagraph"/>
      </w:pPr>
    </w:p>
    <w:p w:rsidR="008D54EF" w:rsidRPr="00E064C9" w:rsidRDefault="008D54EF" w:rsidP="008D54EF">
      <w:pPr>
        <w:numPr>
          <w:ilvl w:val="0"/>
          <w:numId w:val="16"/>
        </w:numPr>
        <w:autoSpaceDE w:val="0"/>
        <w:autoSpaceDN w:val="0"/>
        <w:adjustRightInd w:val="0"/>
        <w:jc w:val="both"/>
        <w:rPr>
          <w:bCs/>
        </w:rPr>
      </w:pPr>
      <w:r>
        <w:t>The</w:t>
      </w:r>
      <w:r w:rsidR="0079402A">
        <w:t xml:space="preserve"> Panel notes that the</w:t>
      </w:r>
      <w:r>
        <w:t xml:space="preserve"> complaint lacks any specific details or information which would allow </w:t>
      </w:r>
      <w:r w:rsidR="0079402A">
        <w:t>it</w:t>
      </w:r>
      <w:r>
        <w:t xml:space="preserve"> to determine whether a human rights violation may have occurred. </w:t>
      </w:r>
    </w:p>
    <w:p w:rsidR="008D54EF" w:rsidRDefault="008D54EF" w:rsidP="008D54EF">
      <w:pPr>
        <w:pStyle w:val="ListParagraph"/>
        <w:rPr>
          <w:rFonts w:cs="Arial"/>
        </w:rPr>
      </w:pPr>
    </w:p>
    <w:p w:rsidR="008D54EF" w:rsidRDefault="008D54EF" w:rsidP="008D54EF">
      <w:pPr>
        <w:numPr>
          <w:ilvl w:val="0"/>
          <w:numId w:val="16"/>
        </w:numPr>
        <w:autoSpaceDE w:val="0"/>
        <w:autoSpaceDN w:val="0"/>
        <w:adjustRightInd w:val="0"/>
        <w:rPr>
          <w:rFonts w:cs="Arial"/>
        </w:rPr>
      </w:pPr>
      <w:r w:rsidRPr="00D6514F">
        <w:rPr>
          <w:rFonts w:cs="Arial"/>
        </w:rPr>
        <w:t xml:space="preserve">In these circumstances the Panel holds the complaint to be unsubstantiated and therefore manifestly ill-founded. </w:t>
      </w:r>
      <w:r w:rsidRPr="00D6514F">
        <w:rPr>
          <w:rFonts w:cs="Arial"/>
        </w:rPr>
        <w:br/>
      </w:r>
    </w:p>
    <w:p w:rsidR="00557FC5" w:rsidRPr="003B1F4F" w:rsidRDefault="00557FC5" w:rsidP="00557FC5">
      <w:pPr>
        <w:pStyle w:val="JuPara"/>
        <w:ind w:firstLine="0"/>
        <w:rPr>
          <w:szCs w:val="24"/>
          <w:lang w:eastAsia="nl-NL"/>
        </w:rPr>
      </w:pPr>
    </w:p>
    <w:p w:rsidR="005E188B" w:rsidRPr="003B1F4F" w:rsidRDefault="005E188B" w:rsidP="00291734">
      <w:pPr>
        <w:autoSpaceDE w:val="0"/>
        <w:autoSpaceDN w:val="0"/>
        <w:adjustRightInd w:val="0"/>
        <w:jc w:val="both"/>
        <w:rPr>
          <w:b/>
          <w:bCs/>
          <w:lang w:val="en-GB" w:eastAsia="en-US"/>
        </w:rPr>
      </w:pPr>
    </w:p>
    <w:p w:rsidR="00291734" w:rsidRPr="003B1F4F" w:rsidRDefault="00291734" w:rsidP="00291734">
      <w:pPr>
        <w:autoSpaceDE w:val="0"/>
        <w:autoSpaceDN w:val="0"/>
        <w:adjustRightInd w:val="0"/>
        <w:jc w:val="both"/>
        <w:rPr>
          <w:b/>
          <w:bCs/>
          <w:lang w:val="en-GB" w:eastAsia="en-US"/>
        </w:rPr>
      </w:pPr>
      <w:r w:rsidRPr="003B1F4F">
        <w:rPr>
          <w:b/>
          <w:bCs/>
          <w:lang w:val="en-GB" w:eastAsia="en-US"/>
        </w:rPr>
        <w:t>FOR THESE REASONS,</w:t>
      </w:r>
    </w:p>
    <w:p w:rsidR="00291734" w:rsidRPr="003B1F4F" w:rsidRDefault="00291734" w:rsidP="00291734">
      <w:pPr>
        <w:autoSpaceDE w:val="0"/>
        <w:autoSpaceDN w:val="0"/>
        <w:adjustRightInd w:val="0"/>
        <w:jc w:val="both"/>
        <w:rPr>
          <w:lang w:val="en-GB" w:eastAsia="en-US"/>
        </w:rPr>
      </w:pPr>
    </w:p>
    <w:p w:rsidR="00291734" w:rsidRPr="003B1F4F" w:rsidRDefault="00291734" w:rsidP="00291734">
      <w:pPr>
        <w:autoSpaceDE w:val="0"/>
        <w:autoSpaceDN w:val="0"/>
        <w:adjustRightInd w:val="0"/>
        <w:jc w:val="both"/>
        <w:rPr>
          <w:lang w:val="en-GB" w:eastAsia="en-US"/>
        </w:rPr>
      </w:pPr>
      <w:r w:rsidRPr="003B1F4F">
        <w:rPr>
          <w:lang w:val="en-GB" w:eastAsia="en-US"/>
        </w:rPr>
        <w:t>The Panel, unanimously,</w:t>
      </w:r>
    </w:p>
    <w:p w:rsidR="00291734" w:rsidRPr="003B1F4F" w:rsidRDefault="00291734" w:rsidP="00291734">
      <w:pPr>
        <w:autoSpaceDE w:val="0"/>
        <w:autoSpaceDN w:val="0"/>
        <w:adjustRightInd w:val="0"/>
        <w:jc w:val="both"/>
        <w:rPr>
          <w:bCs/>
          <w:lang w:val="en-GB" w:eastAsia="en-US"/>
        </w:rPr>
      </w:pPr>
    </w:p>
    <w:p w:rsidR="00CF2563" w:rsidRPr="003B1F4F" w:rsidRDefault="00CF2563" w:rsidP="00291734">
      <w:pPr>
        <w:autoSpaceDE w:val="0"/>
        <w:autoSpaceDN w:val="0"/>
        <w:adjustRightInd w:val="0"/>
        <w:jc w:val="both"/>
        <w:rPr>
          <w:bCs/>
          <w:lang w:val="en-GB" w:eastAsia="en-US"/>
        </w:rPr>
      </w:pPr>
    </w:p>
    <w:p w:rsidR="00291734" w:rsidRPr="003B1F4F" w:rsidRDefault="00291734" w:rsidP="007F723B">
      <w:pPr>
        <w:autoSpaceDE w:val="0"/>
        <w:autoSpaceDN w:val="0"/>
        <w:adjustRightInd w:val="0"/>
        <w:jc w:val="both"/>
        <w:outlineLvl w:val="0"/>
        <w:rPr>
          <w:b/>
          <w:bCs/>
          <w:lang w:val="en-GB" w:eastAsia="en-US"/>
        </w:rPr>
      </w:pPr>
      <w:r w:rsidRPr="003B1F4F">
        <w:rPr>
          <w:b/>
          <w:bCs/>
          <w:lang w:val="en-GB" w:eastAsia="en-US"/>
        </w:rPr>
        <w:t xml:space="preserve">DECLARES </w:t>
      </w:r>
      <w:r w:rsidR="00112A7D" w:rsidRPr="003B1F4F">
        <w:rPr>
          <w:b/>
          <w:bCs/>
          <w:lang w:val="en-GB" w:eastAsia="en-US"/>
        </w:rPr>
        <w:t xml:space="preserve">THE COMPLAINT </w:t>
      </w:r>
      <w:r w:rsidR="00CF03F4" w:rsidRPr="003B1F4F">
        <w:rPr>
          <w:b/>
          <w:bCs/>
          <w:lang w:val="en-GB" w:eastAsia="en-US"/>
        </w:rPr>
        <w:t>IN</w:t>
      </w:r>
      <w:r w:rsidR="00EE3D41">
        <w:rPr>
          <w:b/>
          <w:bCs/>
          <w:lang w:val="en-GB" w:eastAsia="en-US"/>
        </w:rPr>
        <w:t>ADMISSIBLE</w:t>
      </w:r>
    </w:p>
    <w:p w:rsidR="00CF330C" w:rsidRPr="003B1F4F" w:rsidRDefault="00CF330C" w:rsidP="00625B9F">
      <w:pPr>
        <w:autoSpaceDE w:val="0"/>
        <w:autoSpaceDN w:val="0"/>
        <w:adjustRightInd w:val="0"/>
        <w:jc w:val="both"/>
        <w:rPr>
          <w:lang w:val="en-GB"/>
        </w:rPr>
      </w:pPr>
    </w:p>
    <w:p w:rsidR="005E188B" w:rsidRPr="003B1F4F" w:rsidRDefault="005E188B" w:rsidP="00625B9F">
      <w:pPr>
        <w:autoSpaceDE w:val="0"/>
        <w:autoSpaceDN w:val="0"/>
        <w:adjustRightInd w:val="0"/>
        <w:jc w:val="both"/>
        <w:rPr>
          <w:lang w:val="en-GB"/>
        </w:rPr>
      </w:pPr>
    </w:p>
    <w:p w:rsidR="00334ECB" w:rsidRPr="003B1F4F" w:rsidRDefault="00334ECB"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92047B" w:rsidRDefault="0092047B" w:rsidP="00625B9F">
      <w:pPr>
        <w:autoSpaceDE w:val="0"/>
        <w:autoSpaceDN w:val="0"/>
        <w:adjustRightInd w:val="0"/>
        <w:jc w:val="both"/>
        <w:rPr>
          <w:lang w:val="en-GB"/>
        </w:rPr>
      </w:pPr>
    </w:p>
    <w:p w:rsidR="0092047B" w:rsidRDefault="0092047B" w:rsidP="00625B9F">
      <w:pPr>
        <w:autoSpaceDE w:val="0"/>
        <w:autoSpaceDN w:val="0"/>
        <w:adjustRightInd w:val="0"/>
        <w:jc w:val="both"/>
        <w:rPr>
          <w:lang w:val="en-GB"/>
        </w:rPr>
      </w:pPr>
    </w:p>
    <w:p w:rsidR="0092047B" w:rsidRPr="003B1F4F" w:rsidRDefault="0092047B" w:rsidP="00625B9F">
      <w:pPr>
        <w:autoSpaceDE w:val="0"/>
        <w:autoSpaceDN w:val="0"/>
        <w:adjustRightInd w:val="0"/>
        <w:jc w:val="both"/>
        <w:rPr>
          <w:lang w:val="en-GB"/>
        </w:rPr>
      </w:pPr>
      <w:bookmarkStart w:id="1" w:name="_GoBack"/>
      <w:bookmarkEnd w:id="1"/>
    </w:p>
    <w:p w:rsidR="00727387" w:rsidRPr="003B1F4F" w:rsidRDefault="00727387" w:rsidP="00625B9F">
      <w:pPr>
        <w:autoSpaceDE w:val="0"/>
        <w:autoSpaceDN w:val="0"/>
        <w:adjustRightInd w:val="0"/>
        <w:jc w:val="both"/>
        <w:rPr>
          <w:lang w:val="en-US"/>
        </w:rPr>
      </w:pPr>
    </w:p>
    <w:p w:rsidR="00625B9F" w:rsidRPr="003B1F4F" w:rsidRDefault="00460552" w:rsidP="00625B9F">
      <w:pPr>
        <w:autoSpaceDE w:val="0"/>
        <w:autoSpaceDN w:val="0"/>
        <w:adjustRightInd w:val="0"/>
        <w:jc w:val="both"/>
        <w:rPr>
          <w:lang w:val="en-US" w:eastAsia="en-US"/>
        </w:rPr>
      </w:pPr>
      <w:proofErr w:type="spellStart"/>
      <w:r w:rsidRPr="003B1F4F">
        <w:rPr>
          <w:lang w:val="en-US"/>
        </w:rPr>
        <w:t>Andrey</w:t>
      </w:r>
      <w:proofErr w:type="spellEnd"/>
      <w:r w:rsidR="00CF330C" w:rsidRPr="003B1F4F">
        <w:rPr>
          <w:lang w:val="en-US"/>
        </w:rPr>
        <w:t xml:space="preserve"> </w:t>
      </w:r>
      <w:r w:rsidRPr="003B1F4F">
        <w:rPr>
          <w:lang w:val="en-US"/>
        </w:rPr>
        <w:t>ANTONOV</w:t>
      </w:r>
      <w:r w:rsidR="00CF330C" w:rsidRPr="003B1F4F">
        <w:rPr>
          <w:lang w:val="en-US"/>
        </w:rPr>
        <w:tab/>
      </w:r>
      <w:r w:rsidR="00366B22" w:rsidRPr="003B1F4F">
        <w:rPr>
          <w:lang w:val="en-US" w:eastAsia="en-US"/>
        </w:rPr>
        <w:tab/>
      </w:r>
      <w:r w:rsidR="00366B22" w:rsidRPr="003B1F4F">
        <w:rPr>
          <w:lang w:val="en-US" w:eastAsia="en-US"/>
        </w:rPr>
        <w:tab/>
      </w:r>
      <w:r w:rsidR="00366B22" w:rsidRPr="003B1F4F">
        <w:rPr>
          <w:lang w:val="en-US" w:eastAsia="en-US"/>
        </w:rPr>
        <w:tab/>
      </w:r>
      <w:r w:rsidR="00366B22" w:rsidRPr="003B1F4F">
        <w:rPr>
          <w:lang w:val="en-US" w:eastAsia="en-US"/>
        </w:rPr>
        <w:tab/>
      </w:r>
      <w:r w:rsidR="00366B22" w:rsidRPr="003B1F4F">
        <w:rPr>
          <w:lang w:val="en-US" w:eastAsia="en-US"/>
        </w:rPr>
        <w:tab/>
      </w:r>
      <w:r w:rsidR="00625B9F" w:rsidRPr="003B1F4F">
        <w:rPr>
          <w:lang w:val="en-US" w:eastAsia="en-US"/>
        </w:rPr>
        <w:tab/>
      </w:r>
      <w:r w:rsidR="00625B9F" w:rsidRPr="003B1F4F">
        <w:rPr>
          <w:lang w:val="en-US" w:eastAsia="en-US"/>
        </w:rPr>
        <w:tab/>
      </w:r>
      <w:proofErr w:type="spellStart"/>
      <w:r w:rsidR="00FA3C54" w:rsidRPr="003B1F4F">
        <w:rPr>
          <w:lang w:val="en-US"/>
        </w:rPr>
        <w:t>Marek</w:t>
      </w:r>
      <w:proofErr w:type="spellEnd"/>
      <w:r w:rsidR="00FA3C54" w:rsidRPr="003B1F4F">
        <w:rPr>
          <w:lang w:val="en-US"/>
        </w:rPr>
        <w:t xml:space="preserve"> NOWICKI</w:t>
      </w:r>
    </w:p>
    <w:p w:rsidR="008F26F4" w:rsidRPr="003B1F4F" w:rsidRDefault="00625B9F" w:rsidP="005B1861">
      <w:pPr>
        <w:autoSpaceDE w:val="0"/>
        <w:autoSpaceDN w:val="0"/>
        <w:adjustRightInd w:val="0"/>
        <w:jc w:val="both"/>
        <w:rPr>
          <w:highlight w:val="yellow"/>
          <w:lang w:val="en-US" w:eastAsia="en-US"/>
        </w:rPr>
      </w:pPr>
      <w:r w:rsidRPr="003B1F4F">
        <w:rPr>
          <w:lang w:val="en-US" w:eastAsia="en-US"/>
        </w:rPr>
        <w:t>Executive Officer</w:t>
      </w:r>
      <w:r w:rsidRPr="003B1F4F">
        <w:rPr>
          <w:lang w:val="en-US" w:eastAsia="en-US"/>
        </w:rPr>
        <w:tab/>
      </w:r>
      <w:r w:rsidR="00460552"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r>
      <w:r w:rsidRPr="003B1F4F">
        <w:rPr>
          <w:lang w:val="en-US" w:eastAsia="en-US"/>
        </w:rPr>
        <w:tab/>
        <w:t>Presiding Member</w:t>
      </w:r>
      <w:r w:rsidR="00F46C74" w:rsidRPr="003B1F4F">
        <w:rPr>
          <w:highlight w:val="yellow"/>
          <w:lang w:val="en-US" w:eastAsia="en-US"/>
        </w:rPr>
        <w:t xml:space="preserve"> </w:t>
      </w:r>
    </w:p>
    <w:sectPr w:rsidR="008F26F4" w:rsidRPr="003B1F4F" w:rsidSect="00110FFC">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3FE" w:rsidRDefault="008123FE">
      <w:r>
        <w:separator/>
      </w:r>
    </w:p>
  </w:endnote>
  <w:endnote w:type="continuationSeparator" w:id="0">
    <w:p w:rsidR="008123FE" w:rsidRDefault="00812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3FE" w:rsidRDefault="008123FE">
      <w:r>
        <w:separator/>
      </w:r>
    </w:p>
  </w:footnote>
  <w:footnote w:type="continuationSeparator" w:id="0">
    <w:p w:rsidR="008123FE" w:rsidRDefault="00812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Default="00BF3C6D" w:rsidP="00034929">
    <w:pPr>
      <w:pStyle w:val="Header"/>
      <w:framePr w:wrap="around" w:vAnchor="text" w:hAnchor="margin" w:xAlign="right" w:y="1"/>
      <w:rPr>
        <w:rStyle w:val="PageNumber"/>
      </w:rPr>
    </w:pPr>
    <w:r>
      <w:rPr>
        <w:rStyle w:val="PageNumber"/>
      </w:rPr>
      <w:fldChar w:fldCharType="begin"/>
    </w:r>
    <w:r w:rsidR="0073271B">
      <w:rPr>
        <w:rStyle w:val="PageNumber"/>
      </w:rPr>
      <w:instrText xml:space="preserve">PAGE  </w:instrText>
    </w:r>
    <w:r>
      <w:rPr>
        <w:rStyle w:val="PageNumber"/>
      </w:rPr>
      <w:fldChar w:fldCharType="end"/>
    </w:r>
  </w:p>
  <w:p w:rsidR="0073271B" w:rsidRDefault="0073271B"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1B" w:rsidRPr="00592AAE" w:rsidRDefault="00BF3C6D"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73271B" w:rsidRPr="00592AAE">
      <w:rPr>
        <w:rStyle w:val="PageNumber"/>
        <w:sz w:val="22"/>
        <w:szCs w:val="22"/>
      </w:rPr>
      <w:instrText xml:space="preserve">PAGE  </w:instrText>
    </w:r>
    <w:r w:rsidRPr="00592AAE">
      <w:rPr>
        <w:rStyle w:val="PageNumber"/>
        <w:sz w:val="22"/>
        <w:szCs w:val="22"/>
      </w:rPr>
      <w:fldChar w:fldCharType="separate"/>
    </w:r>
    <w:r w:rsidR="00E13115">
      <w:rPr>
        <w:rStyle w:val="PageNumber"/>
        <w:noProof/>
        <w:sz w:val="22"/>
        <w:szCs w:val="22"/>
      </w:rPr>
      <w:t>2</w:t>
    </w:r>
    <w:r w:rsidRPr="00592AAE">
      <w:rPr>
        <w:rStyle w:val="PageNumber"/>
        <w:sz w:val="22"/>
        <w:szCs w:val="22"/>
      </w:rPr>
      <w:fldChar w:fldCharType="end"/>
    </w:r>
  </w:p>
  <w:p w:rsidR="0073271B" w:rsidRDefault="0073271B"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92ADF"/>
    <w:multiLevelType w:val="hybridMultilevel"/>
    <w:tmpl w:val="ED162424"/>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841526C"/>
    <w:multiLevelType w:val="hybridMultilevel"/>
    <w:tmpl w:val="33FCD446"/>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0B1237"/>
    <w:multiLevelType w:val="hybridMultilevel"/>
    <w:tmpl w:val="E0E2F10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3C345AB"/>
    <w:multiLevelType w:val="hybridMultilevel"/>
    <w:tmpl w:val="B7E4175C"/>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30"/>
  </w:num>
  <w:num w:numId="4">
    <w:abstractNumId w:val="31"/>
  </w:num>
  <w:num w:numId="5">
    <w:abstractNumId w:val="41"/>
  </w:num>
  <w:num w:numId="6">
    <w:abstractNumId w:val="5"/>
  </w:num>
  <w:num w:numId="7">
    <w:abstractNumId w:val="43"/>
  </w:num>
  <w:num w:numId="8">
    <w:abstractNumId w:val="23"/>
  </w:num>
  <w:num w:numId="9">
    <w:abstractNumId w:val="8"/>
  </w:num>
  <w:num w:numId="10">
    <w:abstractNumId w:val="47"/>
  </w:num>
  <w:num w:numId="11">
    <w:abstractNumId w:val="13"/>
  </w:num>
  <w:num w:numId="12">
    <w:abstractNumId w:val="17"/>
  </w:num>
  <w:num w:numId="13">
    <w:abstractNumId w:val="34"/>
  </w:num>
  <w:num w:numId="14">
    <w:abstractNumId w:val="35"/>
  </w:num>
  <w:num w:numId="15">
    <w:abstractNumId w:val="25"/>
  </w:num>
  <w:num w:numId="16">
    <w:abstractNumId w:val="18"/>
  </w:num>
  <w:num w:numId="17">
    <w:abstractNumId w:val="12"/>
  </w:num>
  <w:num w:numId="18">
    <w:abstractNumId w:val="7"/>
  </w:num>
  <w:num w:numId="19">
    <w:abstractNumId w:val="22"/>
  </w:num>
  <w:num w:numId="20">
    <w:abstractNumId w:val="15"/>
  </w:num>
  <w:num w:numId="21">
    <w:abstractNumId w:val="28"/>
  </w:num>
  <w:num w:numId="22">
    <w:abstractNumId w:val="29"/>
  </w:num>
  <w:num w:numId="23">
    <w:abstractNumId w:val="45"/>
  </w:num>
  <w:num w:numId="24">
    <w:abstractNumId w:val="20"/>
  </w:num>
  <w:num w:numId="25">
    <w:abstractNumId w:val="0"/>
  </w:num>
  <w:num w:numId="26">
    <w:abstractNumId w:val="37"/>
  </w:num>
  <w:num w:numId="27">
    <w:abstractNumId w:val="19"/>
  </w:num>
  <w:num w:numId="28">
    <w:abstractNumId w:val="14"/>
  </w:num>
  <w:num w:numId="29">
    <w:abstractNumId w:val="1"/>
  </w:num>
  <w:num w:numId="30">
    <w:abstractNumId w:val="27"/>
  </w:num>
  <w:num w:numId="31">
    <w:abstractNumId w:val="24"/>
  </w:num>
  <w:num w:numId="32">
    <w:abstractNumId w:val="16"/>
  </w:num>
  <w:num w:numId="33">
    <w:abstractNumId w:val="9"/>
  </w:num>
  <w:num w:numId="34">
    <w:abstractNumId w:val="33"/>
  </w:num>
  <w:num w:numId="35">
    <w:abstractNumId w:val="3"/>
  </w:num>
  <w:num w:numId="36">
    <w:abstractNumId w:val="32"/>
  </w:num>
  <w:num w:numId="37">
    <w:abstractNumId w:val="39"/>
  </w:num>
  <w:num w:numId="38">
    <w:abstractNumId w:val="38"/>
  </w:num>
  <w:num w:numId="39">
    <w:abstractNumId w:val="21"/>
  </w:num>
  <w:num w:numId="40">
    <w:abstractNumId w:val="42"/>
  </w:num>
  <w:num w:numId="41">
    <w:abstractNumId w:val="46"/>
  </w:num>
  <w:num w:numId="42">
    <w:abstractNumId w:val="1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4"/>
  </w:num>
  <w:num w:numId="46">
    <w:abstractNumId w:val="26"/>
  </w:num>
  <w:num w:numId="47">
    <w:abstractNumId w:val="2"/>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65C0"/>
    <w:rsid w:val="00096795"/>
    <w:rsid w:val="000A07C4"/>
    <w:rsid w:val="000A19CC"/>
    <w:rsid w:val="000A227B"/>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2784"/>
    <w:rsid w:val="00167D8A"/>
    <w:rsid w:val="001729AA"/>
    <w:rsid w:val="00173252"/>
    <w:rsid w:val="00183914"/>
    <w:rsid w:val="00192583"/>
    <w:rsid w:val="00195137"/>
    <w:rsid w:val="0019588E"/>
    <w:rsid w:val="00196DB0"/>
    <w:rsid w:val="001A0315"/>
    <w:rsid w:val="001A1DE9"/>
    <w:rsid w:val="001A3FBE"/>
    <w:rsid w:val="001B784D"/>
    <w:rsid w:val="001C36FC"/>
    <w:rsid w:val="001D3AC8"/>
    <w:rsid w:val="001E077F"/>
    <w:rsid w:val="001E7C6E"/>
    <w:rsid w:val="001F0A13"/>
    <w:rsid w:val="001F1300"/>
    <w:rsid w:val="001F2463"/>
    <w:rsid w:val="001F3C0F"/>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41F"/>
    <w:rsid w:val="00234723"/>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B76A9"/>
    <w:rsid w:val="002C0F73"/>
    <w:rsid w:val="002C3601"/>
    <w:rsid w:val="002C6DFA"/>
    <w:rsid w:val="002D17DF"/>
    <w:rsid w:val="002D1AA9"/>
    <w:rsid w:val="002D3AF5"/>
    <w:rsid w:val="002D6587"/>
    <w:rsid w:val="002E3309"/>
    <w:rsid w:val="002E71E4"/>
    <w:rsid w:val="002F5385"/>
    <w:rsid w:val="00303546"/>
    <w:rsid w:val="003045A6"/>
    <w:rsid w:val="003115BB"/>
    <w:rsid w:val="00312509"/>
    <w:rsid w:val="00312DA7"/>
    <w:rsid w:val="00313B7E"/>
    <w:rsid w:val="00321C7C"/>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6B22"/>
    <w:rsid w:val="003714C0"/>
    <w:rsid w:val="00371BFF"/>
    <w:rsid w:val="003738AC"/>
    <w:rsid w:val="00376E8C"/>
    <w:rsid w:val="00377B16"/>
    <w:rsid w:val="00383ACD"/>
    <w:rsid w:val="00383F28"/>
    <w:rsid w:val="00384858"/>
    <w:rsid w:val="003959D4"/>
    <w:rsid w:val="00397439"/>
    <w:rsid w:val="003A05C8"/>
    <w:rsid w:val="003A2FD4"/>
    <w:rsid w:val="003A44CE"/>
    <w:rsid w:val="003A497F"/>
    <w:rsid w:val="003A627D"/>
    <w:rsid w:val="003A65FD"/>
    <w:rsid w:val="003B1C58"/>
    <w:rsid w:val="003B1F4F"/>
    <w:rsid w:val="003B642F"/>
    <w:rsid w:val="003B6932"/>
    <w:rsid w:val="003C54B3"/>
    <w:rsid w:val="003C6C1A"/>
    <w:rsid w:val="003C715F"/>
    <w:rsid w:val="003E2C5D"/>
    <w:rsid w:val="003E48C5"/>
    <w:rsid w:val="003E50D3"/>
    <w:rsid w:val="003E548B"/>
    <w:rsid w:val="004021DD"/>
    <w:rsid w:val="0040328E"/>
    <w:rsid w:val="00411330"/>
    <w:rsid w:val="00415099"/>
    <w:rsid w:val="00422A23"/>
    <w:rsid w:val="00423B68"/>
    <w:rsid w:val="004253FA"/>
    <w:rsid w:val="0042584E"/>
    <w:rsid w:val="00433676"/>
    <w:rsid w:val="00435BB5"/>
    <w:rsid w:val="0044068D"/>
    <w:rsid w:val="00440B44"/>
    <w:rsid w:val="004416CD"/>
    <w:rsid w:val="0044747E"/>
    <w:rsid w:val="004518D1"/>
    <w:rsid w:val="00454793"/>
    <w:rsid w:val="00460552"/>
    <w:rsid w:val="00460DE9"/>
    <w:rsid w:val="004665A0"/>
    <w:rsid w:val="00466B24"/>
    <w:rsid w:val="00466BEF"/>
    <w:rsid w:val="00473FE1"/>
    <w:rsid w:val="00475306"/>
    <w:rsid w:val="00475390"/>
    <w:rsid w:val="00486BDF"/>
    <w:rsid w:val="00486F78"/>
    <w:rsid w:val="00490170"/>
    <w:rsid w:val="00492959"/>
    <w:rsid w:val="00497743"/>
    <w:rsid w:val="004A0F1F"/>
    <w:rsid w:val="004A63BF"/>
    <w:rsid w:val="004B11BD"/>
    <w:rsid w:val="004B1851"/>
    <w:rsid w:val="004B7111"/>
    <w:rsid w:val="004C0C54"/>
    <w:rsid w:val="004C14D7"/>
    <w:rsid w:val="004C1A87"/>
    <w:rsid w:val="004C318C"/>
    <w:rsid w:val="004C74FD"/>
    <w:rsid w:val="004D2563"/>
    <w:rsid w:val="004D34B6"/>
    <w:rsid w:val="004D4CB5"/>
    <w:rsid w:val="004D4D05"/>
    <w:rsid w:val="004D6127"/>
    <w:rsid w:val="004E1C84"/>
    <w:rsid w:val="004E2FA2"/>
    <w:rsid w:val="004E7DE2"/>
    <w:rsid w:val="004F5620"/>
    <w:rsid w:val="004F6226"/>
    <w:rsid w:val="004F6981"/>
    <w:rsid w:val="005006B3"/>
    <w:rsid w:val="00501B1A"/>
    <w:rsid w:val="00503548"/>
    <w:rsid w:val="00503D46"/>
    <w:rsid w:val="00516311"/>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C5F"/>
    <w:rsid w:val="00564EA7"/>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47E8"/>
    <w:rsid w:val="005E66F5"/>
    <w:rsid w:val="005E7541"/>
    <w:rsid w:val="005F1F12"/>
    <w:rsid w:val="005F25A8"/>
    <w:rsid w:val="005F2EA8"/>
    <w:rsid w:val="005F6FD6"/>
    <w:rsid w:val="0060191D"/>
    <w:rsid w:val="00601B6B"/>
    <w:rsid w:val="00604B2B"/>
    <w:rsid w:val="00605DF3"/>
    <w:rsid w:val="0060657D"/>
    <w:rsid w:val="0061277B"/>
    <w:rsid w:val="006134B2"/>
    <w:rsid w:val="00625B9F"/>
    <w:rsid w:val="006406AF"/>
    <w:rsid w:val="00643C14"/>
    <w:rsid w:val="0064646A"/>
    <w:rsid w:val="00671E79"/>
    <w:rsid w:val="0067273A"/>
    <w:rsid w:val="00673850"/>
    <w:rsid w:val="00681234"/>
    <w:rsid w:val="006827BB"/>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56DB"/>
    <w:rsid w:val="006F1D23"/>
    <w:rsid w:val="006F1FCB"/>
    <w:rsid w:val="006F5A3F"/>
    <w:rsid w:val="006F5EB8"/>
    <w:rsid w:val="00706E3A"/>
    <w:rsid w:val="00710204"/>
    <w:rsid w:val="0071298D"/>
    <w:rsid w:val="00726339"/>
    <w:rsid w:val="007271BA"/>
    <w:rsid w:val="00727387"/>
    <w:rsid w:val="00730D6E"/>
    <w:rsid w:val="0073271B"/>
    <w:rsid w:val="007333D5"/>
    <w:rsid w:val="00740930"/>
    <w:rsid w:val="00741593"/>
    <w:rsid w:val="0074266A"/>
    <w:rsid w:val="0074392B"/>
    <w:rsid w:val="00746752"/>
    <w:rsid w:val="00750B6F"/>
    <w:rsid w:val="007550ED"/>
    <w:rsid w:val="007569A8"/>
    <w:rsid w:val="00760F6E"/>
    <w:rsid w:val="007618E2"/>
    <w:rsid w:val="00764117"/>
    <w:rsid w:val="00764D63"/>
    <w:rsid w:val="00765E0B"/>
    <w:rsid w:val="00766720"/>
    <w:rsid w:val="00767864"/>
    <w:rsid w:val="007679EF"/>
    <w:rsid w:val="007720FB"/>
    <w:rsid w:val="00772244"/>
    <w:rsid w:val="00774148"/>
    <w:rsid w:val="00776AB4"/>
    <w:rsid w:val="00777682"/>
    <w:rsid w:val="007921A3"/>
    <w:rsid w:val="0079402A"/>
    <w:rsid w:val="00794836"/>
    <w:rsid w:val="0079612C"/>
    <w:rsid w:val="007A52F0"/>
    <w:rsid w:val="007A5437"/>
    <w:rsid w:val="007A71B7"/>
    <w:rsid w:val="007C11A4"/>
    <w:rsid w:val="007C11D9"/>
    <w:rsid w:val="007C7741"/>
    <w:rsid w:val="007D1BE3"/>
    <w:rsid w:val="007E0993"/>
    <w:rsid w:val="007E304B"/>
    <w:rsid w:val="007E3C1F"/>
    <w:rsid w:val="007E446D"/>
    <w:rsid w:val="007E45CC"/>
    <w:rsid w:val="007E6550"/>
    <w:rsid w:val="007F3C65"/>
    <w:rsid w:val="007F471D"/>
    <w:rsid w:val="007F4C52"/>
    <w:rsid w:val="007F723B"/>
    <w:rsid w:val="00800EE5"/>
    <w:rsid w:val="0080338C"/>
    <w:rsid w:val="00804085"/>
    <w:rsid w:val="008103F8"/>
    <w:rsid w:val="008123FE"/>
    <w:rsid w:val="00814C0B"/>
    <w:rsid w:val="00814EEC"/>
    <w:rsid w:val="00820CAA"/>
    <w:rsid w:val="00821765"/>
    <w:rsid w:val="0082377F"/>
    <w:rsid w:val="00825B23"/>
    <w:rsid w:val="00830D2C"/>
    <w:rsid w:val="00831901"/>
    <w:rsid w:val="00833E5C"/>
    <w:rsid w:val="008363C6"/>
    <w:rsid w:val="00843AB9"/>
    <w:rsid w:val="00845808"/>
    <w:rsid w:val="00846B92"/>
    <w:rsid w:val="00846FF2"/>
    <w:rsid w:val="00872AC3"/>
    <w:rsid w:val="00873723"/>
    <w:rsid w:val="00874B1D"/>
    <w:rsid w:val="00876E38"/>
    <w:rsid w:val="00877C98"/>
    <w:rsid w:val="008811AA"/>
    <w:rsid w:val="00882132"/>
    <w:rsid w:val="00882E93"/>
    <w:rsid w:val="008837FE"/>
    <w:rsid w:val="00884C99"/>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D54EF"/>
    <w:rsid w:val="008E0668"/>
    <w:rsid w:val="008E1198"/>
    <w:rsid w:val="008E19DE"/>
    <w:rsid w:val="008F09D6"/>
    <w:rsid w:val="008F26F4"/>
    <w:rsid w:val="008F4C97"/>
    <w:rsid w:val="008F5BCA"/>
    <w:rsid w:val="008F7005"/>
    <w:rsid w:val="009107DB"/>
    <w:rsid w:val="009167B3"/>
    <w:rsid w:val="00916F85"/>
    <w:rsid w:val="0092047B"/>
    <w:rsid w:val="00924874"/>
    <w:rsid w:val="0092519A"/>
    <w:rsid w:val="009270E1"/>
    <w:rsid w:val="00936D11"/>
    <w:rsid w:val="009428BA"/>
    <w:rsid w:val="009442AF"/>
    <w:rsid w:val="009458BD"/>
    <w:rsid w:val="009465FC"/>
    <w:rsid w:val="00950357"/>
    <w:rsid w:val="00954636"/>
    <w:rsid w:val="00960F84"/>
    <w:rsid w:val="0096231D"/>
    <w:rsid w:val="00963D2C"/>
    <w:rsid w:val="00965E6B"/>
    <w:rsid w:val="00967C1B"/>
    <w:rsid w:val="00970C3A"/>
    <w:rsid w:val="00971214"/>
    <w:rsid w:val="009730CC"/>
    <w:rsid w:val="00973F81"/>
    <w:rsid w:val="0097721B"/>
    <w:rsid w:val="009829E0"/>
    <w:rsid w:val="009830AF"/>
    <w:rsid w:val="009836EA"/>
    <w:rsid w:val="00984ECE"/>
    <w:rsid w:val="00992486"/>
    <w:rsid w:val="00995A33"/>
    <w:rsid w:val="00996B32"/>
    <w:rsid w:val="009A1EEC"/>
    <w:rsid w:val="009A7A6D"/>
    <w:rsid w:val="009B23EA"/>
    <w:rsid w:val="009B3F58"/>
    <w:rsid w:val="009B4F93"/>
    <w:rsid w:val="009C46A1"/>
    <w:rsid w:val="009D01E0"/>
    <w:rsid w:val="009D5C92"/>
    <w:rsid w:val="009E0112"/>
    <w:rsid w:val="009E3132"/>
    <w:rsid w:val="009E48EC"/>
    <w:rsid w:val="009E5419"/>
    <w:rsid w:val="009E5C3F"/>
    <w:rsid w:val="009E6046"/>
    <w:rsid w:val="009E783F"/>
    <w:rsid w:val="009F1633"/>
    <w:rsid w:val="009F4FD0"/>
    <w:rsid w:val="009F5390"/>
    <w:rsid w:val="00A01998"/>
    <w:rsid w:val="00A07CCC"/>
    <w:rsid w:val="00A13E09"/>
    <w:rsid w:val="00A205E0"/>
    <w:rsid w:val="00A21025"/>
    <w:rsid w:val="00A2287C"/>
    <w:rsid w:val="00A237BD"/>
    <w:rsid w:val="00A24D80"/>
    <w:rsid w:val="00A31E5E"/>
    <w:rsid w:val="00A47638"/>
    <w:rsid w:val="00A50F04"/>
    <w:rsid w:val="00A52B35"/>
    <w:rsid w:val="00A578EC"/>
    <w:rsid w:val="00A6148E"/>
    <w:rsid w:val="00A61E40"/>
    <w:rsid w:val="00A621E6"/>
    <w:rsid w:val="00A623CD"/>
    <w:rsid w:val="00A66B3C"/>
    <w:rsid w:val="00A728A8"/>
    <w:rsid w:val="00A807FC"/>
    <w:rsid w:val="00A83C57"/>
    <w:rsid w:val="00A87047"/>
    <w:rsid w:val="00A87DEA"/>
    <w:rsid w:val="00A95DD1"/>
    <w:rsid w:val="00AA1296"/>
    <w:rsid w:val="00AB0C54"/>
    <w:rsid w:val="00AB4E51"/>
    <w:rsid w:val="00AC4630"/>
    <w:rsid w:val="00AD1E76"/>
    <w:rsid w:val="00AD37D4"/>
    <w:rsid w:val="00AD4C84"/>
    <w:rsid w:val="00AD76E1"/>
    <w:rsid w:val="00AE02CE"/>
    <w:rsid w:val="00AE2E3D"/>
    <w:rsid w:val="00AE365F"/>
    <w:rsid w:val="00AE3E3F"/>
    <w:rsid w:val="00AE4883"/>
    <w:rsid w:val="00AE4CA3"/>
    <w:rsid w:val="00AE65A7"/>
    <w:rsid w:val="00AF0657"/>
    <w:rsid w:val="00AF0EA8"/>
    <w:rsid w:val="00AF463E"/>
    <w:rsid w:val="00AF73D3"/>
    <w:rsid w:val="00B03018"/>
    <w:rsid w:val="00B048B8"/>
    <w:rsid w:val="00B055D3"/>
    <w:rsid w:val="00B06B07"/>
    <w:rsid w:val="00B142DB"/>
    <w:rsid w:val="00B14CAE"/>
    <w:rsid w:val="00B17555"/>
    <w:rsid w:val="00B2000D"/>
    <w:rsid w:val="00B24CCD"/>
    <w:rsid w:val="00B3051C"/>
    <w:rsid w:val="00B31B1A"/>
    <w:rsid w:val="00B33821"/>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8ED"/>
    <w:rsid w:val="00B65F37"/>
    <w:rsid w:val="00B66BD3"/>
    <w:rsid w:val="00B8049B"/>
    <w:rsid w:val="00B82E2D"/>
    <w:rsid w:val="00B82E48"/>
    <w:rsid w:val="00B84431"/>
    <w:rsid w:val="00B84466"/>
    <w:rsid w:val="00B84638"/>
    <w:rsid w:val="00B86A16"/>
    <w:rsid w:val="00B907EF"/>
    <w:rsid w:val="00B9117D"/>
    <w:rsid w:val="00B911D6"/>
    <w:rsid w:val="00B93A36"/>
    <w:rsid w:val="00B93DDD"/>
    <w:rsid w:val="00B94144"/>
    <w:rsid w:val="00BA2125"/>
    <w:rsid w:val="00BA4239"/>
    <w:rsid w:val="00BA67A1"/>
    <w:rsid w:val="00BA7BA6"/>
    <w:rsid w:val="00BA7EF7"/>
    <w:rsid w:val="00BB1216"/>
    <w:rsid w:val="00BB219C"/>
    <w:rsid w:val="00BB2D40"/>
    <w:rsid w:val="00BB34B7"/>
    <w:rsid w:val="00BB3E54"/>
    <w:rsid w:val="00BB78E6"/>
    <w:rsid w:val="00BC043E"/>
    <w:rsid w:val="00BC04F8"/>
    <w:rsid w:val="00BC0C83"/>
    <w:rsid w:val="00BC793A"/>
    <w:rsid w:val="00BD01C4"/>
    <w:rsid w:val="00BD2A4C"/>
    <w:rsid w:val="00BD382F"/>
    <w:rsid w:val="00BD4894"/>
    <w:rsid w:val="00BE69F3"/>
    <w:rsid w:val="00BE6C1C"/>
    <w:rsid w:val="00BF1172"/>
    <w:rsid w:val="00BF15C8"/>
    <w:rsid w:val="00BF1664"/>
    <w:rsid w:val="00BF2452"/>
    <w:rsid w:val="00BF3C6D"/>
    <w:rsid w:val="00BF3E01"/>
    <w:rsid w:val="00BF6DC9"/>
    <w:rsid w:val="00BF77C9"/>
    <w:rsid w:val="00C148D3"/>
    <w:rsid w:val="00C155FF"/>
    <w:rsid w:val="00C15785"/>
    <w:rsid w:val="00C176F8"/>
    <w:rsid w:val="00C2288F"/>
    <w:rsid w:val="00C24841"/>
    <w:rsid w:val="00C30E65"/>
    <w:rsid w:val="00C33FDA"/>
    <w:rsid w:val="00C33FE7"/>
    <w:rsid w:val="00C341BD"/>
    <w:rsid w:val="00C34660"/>
    <w:rsid w:val="00C35756"/>
    <w:rsid w:val="00C35ED0"/>
    <w:rsid w:val="00C36FDC"/>
    <w:rsid w:val="00C372B1"/>
    <w:rsid w:val="00C4419F"/>
    <w:rsid w:val="00C56B5E"/>
    <w:rsid w:val="00C606DB"/>
    <w:rsid w:val="00C70E6E"/>
    <w:rsid w:val="00C74D7D"/>
    <w:rsid w:val="00C76B84"/>
    <w:rsid w:val="00C80DBA"/>
    <w:rsid w:val="00C82DAC"/>
    <w:rsid w:val="00C93B5A"/>
    <w:rsid w:val="00C95549"/>
    <w:rsid w:val="00CA32A7"/>
    <w:rsid w:val="00CA335B"/>
    <w:rsid w:val="00CA5901"/>
    <w:rsid w:val="00CA5917"/>
    <w:rsid w:val="00CB1AD4"/>
    <w:rsid w:val="00CB28F8"/>
    <w:rsid w:val="00CB3010"/>
    <w:rsid w:val="00CB609B"/>
    <w:rsid w:val="00CC001F"/>
    <w:rsid w:val="00CD16ED"/>
    <w:rsid w:val="00CD3C72"/>
    <w:rsid w:val="00CD4FD8"/>
    <w:rsid w:val="00CD7A2A"/>
    <w:rsid w:val="00CE253C"/>
    <w:rsid w:val="00CE4C3B"/>
    <w:rsid w:val="00CE681C"/>
    <w:rsid w:val="00CF01EA"/>
    <w:rsid w:val="00CF03F4"/>
    <w:rsid w:val="00CF2563"/>
    <w:rsid w:val="00CF330C"/>
    <w:rsid w:val="00CF4C2D"/>
    <w:rsid w:val="00CF4DAC"/>
    <w:rsid w:val="00CF517F"/>
    <w:rsid w:val="00CF7DC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5535"/>
    <w:rsid w:val="00D36E08"/>
    <w:rsid w:val="00D404FC"/>
    <w:rsid w:val="00D55B57"/>
    <w:rsid w:val="00D616BC"/>
    <w:rsid w:val="00D618E1"/>
    <w:rsid w:val="00D6222F"/>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3E84"/>
    <w:rsid w:val="00DD40A0"/>
    <w:rsid w:val="00DD7A6E"/>
    <w:rsid w:val="00DE5DF6"/>
    <w:rsid w:val="00DF2CA2"/>
    <w:rsid w:val="00DF5C45"/>
    <w:rsid w:val="00DF5E36"/>
    <w:rsid w:val="00E06AD6"/>
    <w:rsid w:val="00E07D7A"/>
    <w:rsid w:val="00E1129D"/>
    <w:rsid w:val="00E13115"/>
    <w:rsid w:val="00E15CAD"/>
    <w:rsid w:val="00E16540"/>
    <w:rsid w:val="00E23A4E"/>
    <w:rsid w:val="00E2551B"/>
    <w:rsid w:val="00E32279"/>
    <w:rsid w:val="00E33156"/>
    <w:rsid w:val="00E338EF"/>
    <w:rsid w:val="00E33A86"/>
    <w:rsid w:val="00E346CD"/>
    <w:rsid w:val="00E34825"/>
    <w:rsid w:val="00E402B6"/>
    <w:rsid w:val="00E40892"/>
    <w:rsid w:val="00E41CD7"/>
    <w:rsid w:val="00E41FA6"/>
    <w:rsid w:val="00E44338"/>
    <w:rsid w:val="00E51D8F"/>
    <w:rsid w:val="00E52787"/>
    <w:rsid w:val="00E53E55"/>
    <w:rsid w:val="00E56ADC"/>
    <w:rsid w:val="00E62683"/>
    <w:rsid w:val="00E6321D"/>
    <w:rsid w:val="00E64294"/>
    <w:rsid w:val="00E64EAD"/>
    <w:rsid w:val="00E71985"/>
    <w:rsid w:val="00E746AB"/>
    <w:rsid w:val="00E848B3"/>
    <w:rsid w:val="00E8545C"/>
    <w:rsid w:val="00E87654"/>
    <w:rsid w:val="00E87C39"/>
    <w:rsid w:val="00E9093C"/>
    <w:rsid w:val="00E945C1"/>
    <w:rsid w:val="00EA2C09"/>
    <w:rsid w:val="00EA6C61"/>
    <w:rsid w:val="00EA7BE4"/>
    <w:rsid w:val="00EA7F30"/>
    <w:rsid w:val="00EB01C3"/>
    <w:rsid w:val="00EB0A95"/>
    <w:rsid w:val="00EB2699"/>
    <w:rsid w:val="00EC0363"/>
    <w:rsid w:val="00EC51CB"/>
    <w:rsid w:val="00EC5D73"/>
    <w:rsid w:val="00EC6B4B"/>
    <w:rsid w:val="00EC7638"/>
    <w:rsid w:val="00ED3B64"/>
    <w:rsid w:val="00ED5DC0"/>
    <w:rsid w:val="00ED7FA9"/>
    <w:rsid w:val="00EE3D41"/>
    <w:rsid w:val="00EF00A8"/>
    <w:rsid w:val="00EF0911"/>
    <w:rsid w:val="00EF12DF"/>
    <w:rsid w:val="00EF137F"/>
    <w:rsid w:val="00EF53BF"/>
    <w:rsid w:val="00EF7A41"/>
    <w:rsid w:val="00F00101"/>
    <w:rsid w:val="00F01C41"/>
    <w:rsid w:val="00F02155"/>
    <w:rsid w:val="00F072C9"/>
    <w:rsid w:val="00F07D0E"/>
    <w:rsid w:val="00F07E0B"/>
    <w:rsid w:val="00F106E7"/>
    <w:rsid w:val="00F12C62"/>
    <w:rsid w:val="00F14799"/>
    <w:rsid w:val="00F20188"/>
    <w:rsid w:val="00F213AC"/>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22CF"/>
    <w:rsid w:val="00F737AB"/>
    <w:rsid w:val="00F7515A"/>
    <w:rsid w:val="00F75E5F"/>
    <w:rsid w:val="00F77566"/>
    <w:rsid w:val="00F82A9E"/>
    <w:rsid w:val="00F83210"/>
    <w:rsid w:val="00F87EAC"/>
    <w:rsid w:val="00F90130"/>
    <w:rsid w:val="00F9141B"/>
    <w:rsid w:val="00F938D2"/>
    <w:rsid w:val="00F95EC3"/>
    <w:rsid w:val="00FA0D2A"/>
    <w:rsid w:val="00FA3C54"/>
    <w:rsid w:val="00FA44E5"/>
    <w:rsid w:val="00FC0242"/>
    <w:rsid w:val="00FC2760"/>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JOVANOVIĆ, Kata</Reference>
    <Case_x0020_Year xmlns="63130c8a-8d1f-4e28-8ee3-43603ca9ef3b">2009</Case_x0020_Year>
    <Case_x0020_Status xmlns="16f2acb5-7363-4076-9084-069fc3bb4325">CASE CLOSED</Case_x0020_Status>
    <Date_x0020_of_x0020_Adoption xmlns="16f2acb5-7363-4076-9084-069fc3bb4325">2012-11-20T23:00:00+00:00</Date_x0020_of_x0020_Adoption>
    <Case_x0020_Number xmlns="16f2acb5-7363-4076-9084-069fc3bb4325">200/09</Case_x0020_Number>
    <Type_x0020_of_x0020_Document xmlns="16f2acb5-7363-4076-9084-069fc3bb4325">Decision - Inadmissible</Type_x0020_of_x0020_Document>
    <_dlc_DocId xmlns="b9fab99d-1571-47f6-8995-3a195ef041f8">M5JDUUKXSQ5W-25-681</_dlc_DocId>
    <_dlc_DocIdUrl xmlns="b9fab99d-1571-47f6-8995-3a195ef041f8">
      <Url>http://www.unmikonline.org/hrap/Eng/_layouts/DocIdRedir.aspx?ID=M5JDUUKXSQ5W-25-681</Url>
      <Description>M5JDUUKXSQ5W-25-681</Description>
    </_dlc_DocIdUrl>
  </documentManagement>
</p:properties>
</file>

<file path=customXml/itemProps1.xml><?xml version="1.0" encoding="utf-8"?>
<ds:datastoreItem xmlns:ds="http://schemas.openxmlformats.org/officeDocument/2006/customXml" ds:itemID="{92CAA89F-3456-4407-96B5-A44F0015D80C}"/>
</file>

<file path=customXml/itemProps2.xml><?xml version="1.0" encoding="utf-8"?>
<ds:datastoreItem xmlns:ds="http://schemas.openxmlformats.org/officeDocument/2006/customXml" ds:itemID="{D97B5AAF-21A6-4576-B83C-9CC3EF6B2C90}"/>
</file>

<file path=customXml/itemProps3.xml><?xml version="1.0" encoding="utf-8"?>
<ds:datastoreItem xmlns:ds="http://schemas.openxmlformats.org/officeDocument/2006/customXml" ds:itemID="{C66632C9-B839-40A9-83F6-85721C58D8C9}"/>
</file>

<file path=customXml/itemProps4.xml><?xml version="1.0" encoding="utf-8"?>
<ds:datastoreItem xmlns:ds="http://schemas.openxmlformats.org/officeDocument/2006/customXml" ds:itemID="{4ED0A692-D0AC-4037-AF8A-8CA932A36B56}"/>
</file>

<file path=customXml/itemProps5.xml><?xml version="1.0" encoding="utf-8"?>
<ds:datastoreItem xmlns:ds="http://schemas.openxmlformats.org/officeDocument/2006/customXml" ds:itemID="{FCF18762-B34A-4975-AADD-F63C71E01994}"/>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2013</Characters>
  <Application>Microsoft Office Word</Application>
  <DocSecurity>0</DocSecurity>
  <Lines>16</Lines>
  <Paragraphs>4</Paragraphs>
  <ScaleCrop>false</ScaleCrop>
  <HeadingPairs>
    <vt:vector size="6" baseType="variant">
      <vt:variant>
        <vt:lpstr>Title</vt:lpstr>
      </vt:variant>
      <vt:variant>
        <vt:i4>1</vt:i4>
      </vt:variant>
      <vt:variant>
        <vt:lpstr>Headings</vt:lpstr>
      </vt:variant>
      <vt:variant>
        <vt:i4>1</vt:i4>
      </vt:variant>
      <vt:variant>
        <vt:lpstr>Tytuł</vt:lpstr>
      </vt:variant>
      <vt:variant>
        <vt:i4>1</vt:i4>
      </vt:variant>
    </vt:vector>
  </HeadingPairs>
  <TitlesOfParts>
    <vt:vector size="3" baseType="lpstr">
      <vt:lpstr>Case No</vt:lpstr>
      <vt:lpstr>DECLARES THE COMPLAINT INADMISSIBLE</vt:lpstr>
      <vt:lpstr>Case No</vt:lpstr>
    </vt:vector>
  </TitlesOfParts>
  <Company>K.U.Leuven</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2012-09-26T09:11:00Z</cp:lastPrinted>
  <dcterms:created xsi:type="dcterms:W3CDTF">2012-12-13T09:52:00Z</dcterms:created>
  <dcterms:modified xsi:type="dcterms:W3CDTF">2012-12-13T09:52:00Z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27027cb3-4907-4195-a14d-ec599dd64c26</vt:lpwstr>
  </property>
</Properties>
</file>